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20E" w:rsidRPr="00A25D43" w:rsidRDefault="00DD020E" w:rsidP="00C42606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ru-RU"/>
        </w:rPr>
      </w:pPr>
      <w:bookmarkStart w:id="0" w:name="_GoBack"/>
      <w:bookmarkEnd w:id="0"/>
      <w:r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 w:rsidR="009C7166"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</w:t>
      </w:r>
      <w:r w:rsidR="00F12CCC" w:rsidRPr="00A25D43">
        <w:rPr>
          <w:rFonts w:eastAsia="TimesNewRomanPS-BoldMT"/>
          <w:b/>
          <w:bCs/>
          <w:color w:val="999999"/>
          <w:sz w:val="20"/>
          <w:szCs w:val="20"/>
          <w:lang w:val="ru-RU"/>
        </w:rPr>
        <w:t>4</w:t>
      </w:r>
    </w:p>
    <w:p w:rsidR="00DD020E" w:rsidRPr="00596D03" w:rsidRDefault="00DD020E" w:rsidP="00DD020E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CS"/>
        </w:rPr>
      </w:pPr>
      <w:r w:rsidRPr="00596D03">
        <w:rPr>
          <w:rFonts w:eastAsia="TimesNewRomanPS-BoldMT"/>
          <w:b/>
          <w:bCs/>
          <w:color w:val="999999"/>
          <w:sz w:val="20"/>
          <w:szCs w:val="20"/>
          <w:lang w:val="sr-Cyrl-CS"/>
        </w:rPr>
        <w:t>НАЗИВ ФАКУЛТЕТА</w:t>
      </w:r>
    </w:p>
    <w:p w:rsidR="00741600" w:rsidRPr="00BC7F22" w:rsidRDefault="00741600">
      <w:pPr>
        <w:rPr>
          <w:sz w:val="6"/>
          <w:szCs w:val="6"/>
          <w:lang w:val="sr-Cyrl-CS"/>
        </w:rPr>
      </w:pPr>
    </w:p>
    <w:tbl>
      <w:tblPr>
        <w:tblW w:w="10903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2"/>
        <w:gridCol w:w="1799"/>
        <w:gridCol w:w="180"/>
        <w:gridCol w:w="900"/>
        <w:gridCol w:w="540"/>
        <w:gridCol w:w="2879"/>
        <w:gridCol w:w="1619"/>
        <w:gridCol w:w="1266"/>
        <w:gridCol w:w="458"/>
        <w:gridCol w:w="720"/>
      </w:tblGrid>
      <w:tr w:rsidR="00461C9C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:rsidR="00461C9C" w:rsidRPr="002466DD" w:rsidRDefault="00461C9C" w:rsidP="002466DD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:rsidR="00461C9C" w:rsidRPr="002466DD" w:rsidRDefault="00C42606" w:rsidP="002466DD">
            <w:pPr>
              <w:jc w:val="center"/>
              <w:rPr>
                <w:rFonts w:eastAsia="TimesNewRomanPS-BoldMT"/>
                <w:sz w:val="18"/>
                <w:szCs w:val="18"/>
                <w:lang w:val="sr-Cyrl-CS"/>
              </w:rPr>
            </w:pPr>
            <w:r w:rsidRPr="002466DD">
              <w:rPr>
                <w:rFonts w:eastAsia="TimesNewRomanPS-BoldMT"/>
                <w:b/>
                <w:bCs/>
                <w:sz w:val="28"/>
                <w:szCs w:val="28"/>
                <w:lang w:val="sr-Cyrl-CS"/>
              </w:rPr>
              <w:t>ИЗВЕШТАЈ О ОЦЕНИ ДОКТОРСКЕ ДИСЕРТАЦИЈЕ</w:t>
            </w:r>
          </w:p>
          <w:p w:rsidR="0007289B" w:rsidRPr="002466DD" w:rsidRDefault="0007289B" w:rsidP="002466DD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9C15C3" w:rsidRPr="002466DD" w:rsidTr="0075342B">
        <w:trPr>
          <w:trHeight w:val="170"/>
          <w:jc w:val="center"/>
        </w:trPr>
        <w:tc>
          <w:tcPr>
            <w:tcW w:w="10903" w:type="dxa"/>
            <w:gridSpan w:val="10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:rsidR="009C15C3" w:rsidRPr="002466DD" w:rsidRDefault="009C15C3" w:rsidP="009C15C3">
            <w:pPr>
              <w:rPr>
                <w:lang w:val="ru-RU"/>
              </w:rPr>
            </w:pPr>
          </w:p>
        </w:tc>
      </w:tr>
      <w:tr w:rsidR="00461C9C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tcBorders>
              <w:top w:val="single" w:sz="18" w:space="0" w:color="808080"/>
            </w:tcBorders>
            <w:shd w:val="clear" w:color="auto" w:fill="D9D9D9"/>
            <w:vAlign w:val="center"/>
          </w:tcPr>
          <w:p w:rsidR="00461C9C" w:rsidRPr="002466DD" w:rsidRDefault="0086269E" w:rsidP="002466DD">
            <w:pPr>
              <w:jc w:val="center"/>
              <w:rPr>
                <w:b/>
                <w:lang w:val="sr-Cyrl-CS"/>
              </w:rPr>
            </w:pPr>
            <w:r w:rsidRPr="002466DD">
              <w:rPr>
                <w:b/>
                <w:lang w:val="sr-Cyrl-CS"/>
              </w:rPr>
              <w:t xml:space="preserve">ПОДАЦИ </w:t>
            </w:r>
            <w:r w:rsidR="00C42606" w:rsidRPr="002466DD">
              <w:rPr>
                <w:b/>
                <w:lang w:val="sr-Cyrl-CS"/>
              </w:rPr>
              <w:t xml:space="preserve">О </w:t>
            </w:r>
            <w:r w:rsidRPr="002466DD">
              <w:rPr>
                <w:b/>
                <w:lang w:val="sr-Cyrl-CS"/>
              </w:rPr>
              <w:t>КАНДИДАТ</w:t>
            </w:r>
            <w:r w:rsidR="00C42606" w:rsidRPr="002466DD">
              <w:rPr>
                <w:b/>
                <w:lang w:val="sr-Cyrl-CS"/>
              </w:rPr>
              <w:t>У</w:t>
            </w:r>
          </w:p>
        </w:tc>
      </w:tr>
      <w:tr w:rsidR="00A775DA" w:rsidRPr="002466DD" w:rsidTr="0075342B">
        <w:trPr>
          <w:trHeight w:val="227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C70B76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944B3C">
            <w:pPr>
              <w:rPr>
                <w:lang w:val="ru-RU"/>
              </w:rPr>
            </w:pPr>
            <w:r>
              <w:rPr>
                <w:lang w:val="ru-RU"/>
              </w:rPr>
              <w:t>Павићевић (Светомир) Миљана</w:t>
            </w:r>
          </w:p>
        </w:tc>
      </w:tr>
      <w:tr w:rsidR="00A775DA" w:rsidRPr="002466DD" w:rsidTr="0075342B">
        <w:trPr>
          <w:trHeight w:val="227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C70B76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944B3C">
            <w:pPr>
              <w:rPr>
                <w:lang w:val="ru-RU"/>
              </w:rPr>
            </w:pPr>
            <w:r>
              <w:rPr>
                <w:lang w:val="ru-RU"/>
              </w:rPr>
              <w:t>21.10.1982. Косовска Митровица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F3F3F3"/>
            <w:vAlign w:val="center"/>
          </w:tcPr>
          <w:p w:rsidR="00A775DA" w:rsidRPr="002466DD" w:rsidRDefault="00A775DA" w:rsidP="002466DD">
            <w:pPr>
              <w:jc w:val="center"/>
              <w:rPr>
                <w:b/>
                <w:lang w:val="ru-RU"/>
              </w:rPr>
            </w:pPr>
            <w:r w:rsidRPr="002466DD">
              <w:rPr>
                <w:b/>
                <w:lang w:val="ru-RU"/>
              </w:rPr>
              <w:t>Основне студије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Универзитет у Приштини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Катедра за психологију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Дипломирани психолог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2003.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2009.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8,40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F3F3F3"/>
            <w:vAlign w:val="center"/>
          </w:tcPr>
          <w:p w:rsidR="00A775DA" w:rsidRPr="002466DD" w:rsidRDefault="00BB0108" w:rsidP="002466DD">
            <w:pPr>
              <w:jc w:val="center"/>
              <w:rPr>
                <w:b/>
                <w:lang w:val="ru-RU"/>
              </w:rPr>
            </w:pPr>
            <w:r w:rsidRPr="002466DD">
              <w:rPr>
                <w:b/>
                <w:lang w:val="ru-RU"/>
              </w:rPr>
              <w:t>Мастер</w:t>
            </w:r>
            <w:r w:rsidRPr="002466DD">
              <w:rPr>
                <w:b/>
              </w:rPr>
              <w:t xml:space="preserve"> студије, </w:t>
            </w:r>
            <w:r w:rsidR="00A775DA" w:rsidRPr="002466DD">
              <w:rPr>
                <w:b/>
                <w:lang w:val="ru-RU"/>
              </w:rPr>
              <w:t>магистарске студије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Универзитет у Београду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Филофофски факултет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Одељење за психологију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Мастер психолог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2010</w:t>
            </w:r>
            <w:r w:rsidR="00906D70">
              <w:rPr>
                <w:lang w:val="ru-RU"/>
              </w:rPr>
              <w:t>.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2014</w:t>
            </w:r>
            <w:r w:rsidR="00906D70">
              <w:rPr>
                <w:lang w:val="ru-RU"/>
              </w:rPr>
              <w:t>.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5C20B3" w:rsidP="00A775DA">
            <w:pPr>
              <w:rPr>
                <w:lang w:val="ru-RU"/>
              </w:rPr>
            </w:pPr>
            <w:r>
              <w:rPr>
                <w:lang w:val="ru-RU"/>
              </w:rPr>
              <w:t>9,00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Психологија образовања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954F7C" w:rsidP="00A775DA">
            <w:pPr>
              <w:rPr>
                <w:lang w:val="ru-RU"/>
              </w:rPr>
            </w:pPr>
            <w:r w:rsidRPr="002466DD">
              <w:rPr>
                <w:lang w:val="ru-RU"/>
              </w:rPr>
              <w:t>«</w:t>
            </w:r>
            <w:r w:rsidR="001A7BFF">
              <w:rPr>
                <w:lang w:val="ru-RU"/>
              </w:rPr>
              <w:t>Повезаност васпитних ставова родитеља са етноцентризмом адолесцената и њиховим доживљајем националне везаности</w:t>
            </w:r>
            <w:r w:rsidRPr="002466DD">
              <w:rPr>
                <w:lang w:val="ru-RU"/>
              </w:rPr>
              <w:t>»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F3F3F3"/>
            <w:vAlign w:val="center"/>
          </w:tcPr>
          <w:p w:rsidR="00A775DA" w:rsidRPr="002466DD" w:rsidRDefault="00A775DA" w:rsidP="002466DD">
            <w:pPr>
              <w:jc w:val="center"/>
              <w:rPr>
                <w:b/>
                <w:lang w:val="ru-RU"/>
              </w:rPr>
            </w:pPr>
            <w:r w:rsidRPr="002466DD">
              <w:rPr>
                <w:b/>
                <w:lang w:val="ru-RU"/>
              </w:rPr>
              <w:t>Докторске студије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Департман за психологију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775EF0" w:rsidP="00A775DA">
            <w:pPr>
              <w:rPr>
                <w:lang w:val="ru-RU"/>
              </w:rPr>
            </w:pPr>
            <w:r>
              <w:rPr>
                <w:lang w:val="ru-RU"/>
              </w:rPr>
              <w:t>2013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E273C3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Остварен б</w:t>
            </w:r>
            <w:r w:rsidR="00A775DA" w:rsidRPr="002466DD">
              <w:rPr>
                <w:sz w:val="18"/>
                <w:szCs w:val="18"/>
                <w:lang w:val="ru-RU"/>
              </w:rPr>
              <w:t>рој ЕСПБ бодова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2466DD" w:rsidRDefault="005C20B3" w:rsidP="00A775DA">
            <w:pPr>
              <w:rPr>
                <w:lang w:val="ru-RU"/>
              </w:rPr>
            </w:pPr>
            <w:r>
              <w:rPr>
                <w:lang w:val="ru-RU"/>
              </w:rPr>
              <w:t>180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A775DA" w:rsidRPr="002466DD" w:rsidRDefault="00A775DA" w:rsidP="00A775DA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A775DA" w:rsidRPr="00A50B1E" w:rsidRDefault="00A50B1E" w:rsidP="00A775DA">
            <w:r w:rsidRPr="00B054D1">
              <w:t>9,42</w:t>
            </w:r>
          </w:p>
        </w:tc>
      </w:tr>
      <w:tr w:rsidR="00C2576E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D9D9D9"/>
            <w:vAlign w:val="center"/>
          </w:tcPr>
          <w:p w:rsidR="00C2576E" w:rsidRPr="002466DD" w:rsidRDefault="00C2576E" w:rsidP="002466DD">
            <w:pPr>
              <w:jc w:val="center"/>
              <w:rPr>
                <w:b/>
                <w:lang w:val="ru-RU"/>
              </w:rPr>
            </w:pPr>
            <w:r w:rsidRPr="002466DD">
              <w:rPr>
                <w:b/>
                <w:lang w:val="ru-RU"/>
              </w:rPr>
              <w:t>НАСЛОВ ТЕМЕ</w:t>
            </w:r>
            <w:r w:rsidR="002E4CE3" w:rsidRPr="002466DD">
              <w:rPr>
                <w:rFonts w:eastAsia="TimesNewRomanPS-BoldMT"/>
                <w:b/>
                <w:lang w:val="sr-Cyrl-CS"/>
              </w:rPr>
              <w:t xml:space="preserve"> ДОКТОРСКЕ ДИСЕРТАЦИЈЕ</w:t>
            </w:r>
          </w:p>
        </w:tc>
      </w:tr>
      <w:tr w:rsidR="00C2576E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C2576E" w:rsidRPr="002466DD" w:rsidRDefault="00C2576E" w:rsidP="00C2576E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rFonts w:eastAsia="TimesNewRomanPS-BoldMT"/>
                <w:sz w:val="18"/>
                <w:szCs w:val="18"/>
                <w:lang w:val="sr-Cyrl-CS"/>
              </w:rPr>
              <w:t>Наслов теме докторске дисертације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C2576E" w:rsidRPr="002466DD" w:rsidRDefault="005D71AA" w:rsidP="002466DD">
            <w:pPr>
              <w:jc w:val="both"/>
              <w:rPr>
                <w:lang w:val="ru-RU"/>
              </w:rPr>
            </w:pPr>
            <w:r w:rsidRPr="002466DD">
              <w:rPr>
                <w:lang w:val="ru-RU"/>
              </w:rPr>
              <w:t>«Особине личности</w:t>
            </w:r>
            <w:r w:rsidR="005B2C33" w:rsidRPr="002466DD">
              <w:rPr>
                <w:lang w:val="ru-RU"/>
              </w:rPr>
              <w:t xml:space="preserve"> и васпитни стилови родитеља као предиктори самоефикасности субјективног благостања и психопатских тенденција адолесцената»</w:t>
            </w:r>
          </w:p>
        </w:tc>
      </w:tr>
      <w:tr w:rsidR="00C2576E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C2576E" w:rsidRPr="002466DD" w:rsidRDefault="00C2576E" w:rsidP="00C2576E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rFonts w:eastAsia="TimesNewRomanPS-BoldMT"/>
                <w:sz w:val="18"/>
                <w:szCs w:val="18"/>
                <w:lang w:val="sr-Cyrl-CS"/>
              </w:rPr>
              <w:t>Име и презиме ментора, звање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C2576E" w:rsidRPr="002466DD" w:rsidRDefault="00906D70" w:rsidP="00C2576E">
            <w:pPr>
              <w:rPr>
                <w:lang w:val="ru-RU"/>
              </w:rPr>
            </w:pPr>
            <w:r>
              <w:rPr>
                <w:lang w:val="ru-RU"/>
              </w:rPr>
              <w:t>Снежана Стојиљковић, доктор психолошких наука</w:t>
            </w:r>
            <w:r w:rsidR="00CD272A">
              <w:rPr>
                <w:lang w:val="ru-RU"/>
              </w:rPr>
              <w:t>, редовни професор</w:t>
            </w:r>
          </w:p>
        </w:tc>
      </w:tr>
      <w:tr w:rsidR="00C2576E" w:rsidRPr="002466DD" w:rsidTr="0075342B">
        <w:trPr>
          <w:trHeight w:val="340"/>
          <w:jc w:val="center"/>
        </w:trPr>
        <w:tc>
          <w:tcPr>
            <w:tcW w:w="2341" w:type="dxa"/>
            <w:gridSpan w:val="2"/>
            <w:shd w:val="clear" w:color="auto" w:fill="F3F3F3"/>
            <w:vAlign w:val="center"/>
          </w:tcPr>
          <w:p w:rsidR="00C2576E" w:rsidRPr="002466DD" w:rsidRDefault="00C2576E" w:rsidP="00C2576E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Број и датум добијања сагласности за тему докторске дисертације</w:t>
            </w:r>
          </w:p>
        </w:tc>
        <w:tc>
          <w:tcPr>
            <w:tcW w:w="8562" w:type="dxa"/>
            <w:gridSpan w:val="8"/>
            <w:shd w:val="clear" w:color="auto" w:fill="auto"/>
            <w:vAlign w:val="center"/>
          </w:tcPr>
          <w:p w:rsidR="005F4BCE" w:rsidRDefault="005F4BCE" w:rsidP="005F4BCE">
            <w:pPr>
              <w:rPr>
                <w:lang w:val="ru-RU"/>
              </w:rPr>
            </w:pPr>
            <w:r>
              <w:rPr>
                <w:lang w:val="ru-RU"/>
              </w:rPr>
              <w:t>8/18-01-008/16-015</w:t>
            </w:r>
          </w:p>
          <w:p w:rsidR="00C2576E" w:rsidRPr="002466DD" w:rsidRDefault="005F4BCE" w:rsidP="005F4BCE">
            <w:pPr>
              <w:rPr>
                <w:lang w:val="ru-RU"/>
              </w:rPr>
            </w:pPr>
            <w:r w:rsidRPr="00B054D1">
              <w:rPr>
                <w:lang w:val="ru-RU"/>
              </w:rPr>
              <w:t>18.11.2016. године</w:t>
            </w:r>
          </w:p>
        </w:tc>
      </w:tr>
      <w:tr w:rsidR="002E4CE3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D9D9D9"/>
            <w:vAlign w:val="center"/>
          </w:tcPr>
          <w:p w:rsidR="002E4CE3" w:rsidRPr="002466DD" w:rsidRDefault="002E4CE3" w:rsidP="002466DD">
            <w:pPr>
              <w:jc w:val="center"/>
              <w:rPr>
                <w:b/>
                <w:lang w:val="ru-RU"/>
              </w:rPr>
            </w:pPr>
            <w:r w:rsidRPr="002466DD">
              <w:rPr>
                <w:b/>
                <w:lang w:val="ru-RU"/>
              </w:rPr>
              <w:t xml:space="preserve">ПРЕГЛЕД </w:t>
            </w:r>
            <w:r w:rsidRPr="002466DD">
              <w:rPr>
                <w:rFonts w:eastAsia="TimesNewRomanPS-BoldMT"/>
                <w:b/>
                <w:lang w:val="sr-Cyrl-CS"/>
              </w:rPr>
              <w:t>ДОКТОРСКЕ ДИСЕРТАЦИЈЕ</w:t>
            </w:r>
            <w:r w:rsidRPr="002466DD">
              <w:rPr>
                <w:b/>
                <w:lang w:val="ru-RU"/>
              </w:rPr>
              <w:t xml:space="preserve"> </w:t>
            </w:r>
          </w:p>
        </w:tc>
      </w:tr>
      <w:tr w:rsidR="002E4CE3" w:rsidRPr="002466DD" w:rsidTr="0075342B">
        <w:trPr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2466DD" w:rsidRDefault="002E4CE3" w:rsidP="002E4CE3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rFonts w:eastAsia="TimesNewRomanPS-BoldMT"/>
                <w:sz w:val="18"/>
                <w:szCs w:val="18"/>
                <w:lang w:val="sr-Cyrl-CS"/>
              </w:rPr>
              <w:t>Број страна</w:t>
            </w:r>
          </w:p>
        </w:tc>
        <w:tc>
          <w:tcPr>
            <w:tcW w:w="8382" w:type="dxa"/>
            <w:gridSpan w:val="7"/>
            <w:shd w:val="clear" w:color="auto" w:fill="auto"/>
            <w:vAlign w:val="center"/>
          </w:tcPr>
          <w:p w:rsidR="002E4CE3" w:rsidRPr="002466DD" w:rsidRDefault="005C20B3" w:rsidP="00674C2B">
            <w:pPr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674C2B">
              <w:rPr>
                <w:lang w:val="ru-RU"/>
              </w:rPr>
              <w:t xml:space="preserve">0 (плус 15 страна за биографију, изјаве о ауторству исл.)  </w:t>
            </w:r>
          </w:p>
        </w:tc>
      </w:tr>
      <w:tr w:rsidR="002E4CE3" w:rsidRPr="002466DD" w:rsidTr="0075342B">
        <w:trPr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2466DD" w:rsidRDefault="002E4CE3" w:rsidP="002E4CE3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rFonts w:eastAsia="TimesNewRomanPS-BoldMT"/>
                <w:sz w:val="18"/>
                <w:szCs w:val="18"/>
                <w:lang w:val="sr-Cyrl-CS"/>
              </w:rPr>
              <w:t>Број поглавља</w:t>
            </w:r>
          </w:p>
        </w:tc>
        <w:tc>
          <w:tcPr>
            <w:tcW w:w="8382" w:type="dxa"/>
            <w:gridSpan w:val="7"/>
            <w:shd w:val="clear" w:color="auto" w:fill="auto"/>
            <w:vAlign w:val="center"/>
          </w:tcPr>
          <w:p w:rsidR="002E4CE3" w:rsidRPr="002466DD" w:rsidRDefault="005C20B3" w:rsidP="002E4CE3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2E4CE3" w:rsidRPr="002466DD" w:rsidTr="0075342B">
        <w:trPr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2466DD" w:rsidRDefault="002E4CE3" w:rsidP="002E4CE3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rFonts w:eastAsia="TimesNewRomanPS-BoldMT"/>
                <w:sz w:val="18"/>
                <w:szCs w:val="18"/>
                <w:lang w:val="sr-Cyrl-CS"/>
              </w:rPr>
              <w:t>Број слика (шема, графикона)</w:t>
            </w:r>
          </w:p>
        </w:tc>
        <w:tc>
          <w:tcPr>
            <w:tcW w:w="8382" w:type="dxa"/>
            <w:gridSpan w:val="7"/>
            <w:shd w:val="clear" w:color="auto" w:fill="auto"/>
            <w:vAlign w:val="center"/>
          </w:tcPr>
          <w:p w:rsidR="002E4CE3" w:rsidRPr="002466DD" w:rsidRDefault="005C20B3" w:rsidP="002E4CE3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</w:tr>
      <w:tr w:rsidR="002E4CE3" w:rsidRPr="002466DD" w:rsidTr="0075342B">
        <w:trPr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2466DD" w:rsidRDefault="002E4CE3" w:rsidP="002E4CE3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rFonts w:eastAsia="TimesNewRomanPS-BoldMT"/>
                <w:sz w:val="18"/>
                <w:szCs w:val="18"/>
                <w:lang w:val="sr-Cyrl-CS"/>
              </w:rPr>
              <w:t>Број табела</w:t>
            </w:r>
          </w:p>
        </w:tc>
        <w:tc>
          <w:tcPr>
            <w:tcW w:w="8382" w:type="dxa"/>
            <w:gridSpan w:val="7"/>
            <w:shd w:val="clear" w:color="auto" w:fill="auto"/>
            <w:vAlign w:val="center"/>
          </w:tcPr>
          <w:p w:rsidR="002E4CE3" w:rsidRPr="002466DD" w:rsidRDefault="005C20B3" w:rsidP="002E4CE3">
            <w:pPr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</w:tr>
      <w:tr w:rsidR="002E4CE3" w:rsidRPr="002466DD" w:rsidTr="0075342B">
        <w:trPr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2466DD" w:rsidRDefault="002E4CE3" w:rsidP="002E4CE3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rFonts w:eastAsia="TimesNewRomanPS-BoldMT"/>
                <w:sz w:val="18"/>
                <w:szCs w:val="18"/>
                <w:lang w:val="sr-Cyrl-CS"/>
              </w:rPr>
              <w:t>Број прилога</w:t>
            </w:r>
          </w:p>
        </w:tc>
        <w:tc>
          <w:tcPr>
            <w:tcW w:w="8382" w:type="dxa"/>
            <w:gridSpan w:val="7"/>
            <w:shd w:val="clear" w:color="auto" w:fill="auto"/>
            <w:vAlign w:val="center"/>
          </w:tcPr>
          <w:p w:rsidR="002E4CE3" w:rsidRPr="002466DD" w:rsidRDefault="005C20B3" w:rsidP="002E4CE3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E4CE3" w:rsidRPr="002466DD" w:rsidTr="0075342B">
        <w:trPr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2466DD" w:rsidRDefault="002E4CE3" w:rsidP="002E4CE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8382" w:type="dxa"/>
            <w:gridSpan w:val="7"/>
            <w:shd w:val="clear" w:color="auto" w:fill="auto"/>
            <w:vAlign w:val="center"/>
          </w:tcPr>
          <w:p w:rsidR="002E4CE3" w:rsidRPr="002466DD" w:rsidRDefault="002E4CE3" w:rsidP="002E4CE3">
            <w:pPr>
              <w:rPr>
                <w:lang w:val="ru-RU"/>
              </w:rPr>
            </w:pPr>
          </w:p>
        </w:tc>
      </w:tr>
      <w:tr w:rsidR="002E4CE3" w:rsidRPr="002466DD" w:rsidTr="0075342B">
        <w:trPr>
          <w:trHeight w:val="340"/>
          <w:jc w:val="center"/>
        </w:trPr>
        <w:tc>
          <w:tcPr>
            <w:tcW w:w="2521" w:type="dxa"/>
            <w:gridSpan w:val="3"/>
            <w:shd w:val="clear" w:color="auto" w:fill="F3F3F3"/>
            <w:vAlign w:val="center"/>
          </w:tcPr>
          <w:p w:rsidR="002E4CE3" w:rsidRPr="002466DD" w:rsidRDefault="002E4CE3" w:rsidP="002E4CE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8382" w:type="dxa"/>
            <w:gridSpan w:val="7"/>
            <w:shd w:val="clear" w:color="auto" w:fill="auto"/>
            <w:vAlign w:val="center"/>
          </w:tcPr>
          <w:p w:rsidR="002E4CE3" w:rsidRPr="002466DD" w:rsidRDefault="002E4CE3" w:rsidP="002E4CE3">
            <w:pPr>
              <w:rPr>
                <w:lang w:val="ru-RU"/>
              </w:rPr>
            </w:pP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D9D9D9"/>
            <w:vAlign w:val="center"/>
          </w:tcPr>
          <w:p w:rsidR="00A775DA" w:rsidRPr="002466DD" w:rsidRDefault="00E273C3" w:rsidP="002466DD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2466DD">
              <w:rPr>
                <w:rFonts w:eastAsia="TimesNewRomanPS-BoldMT"/>
                <w:b/>
                <w:lang w:val="sr-Cyrl-CS"/>
              </w:rPr>
              <w:t>ПРИКАЗ НАУЧНИХ И СТРУЧНИХ РАДОВА</w:t>
            </w:r>
            <w:r w:rsidR="002E4CE3" w:rsidRPr="002466DD">
              <w:rPr>
                <w:rFonts w:eastAsia="TimesNewRomanPS-BoldMT"/>
                <w:b/>
                <w:lang w:val="sr-Cyrl-CS"/>
              </w:rPr>
              <w:t xml:space="preserve"> КАНДИДАТА</w:t>
            </w:r>
          </w:p>
          <w:p w:rsidR="002E4CE3" w:rsidRPr="002466DD" w:rsidRDefault="002E4CE3" w:rsidP="002466DD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2466DD">
              <w:rPr>
                <w:rFonts w:eastAsia="TimesNewRomanPS-BoldMT"/>
                <w:b/>
                <w:lang w:val="sr-Cyrl-CS"/>
              </w:rPr>
              <w:t>који садрже резултате истраживања у оквиру докторске дисертације</w:t>
            </w:r>
          </w:p>
        </w:tc>
      </w:tr>
      <w:tr w:rsidR="00E273C3" w:rsidRPr="002466DD" w:rsidTr="0075342B">
        <w:trPr>
          <w:trHeight w:val="340"/>
          <w:jc w:val="center"/>
        </w:trPr>
        <w:tc>
          <w:tcPr>
            <w:tcW w:w="542" w:type="dxa"/>
            <w:shd w:val="clear" w:color="auto" w:fill="F3F3F3"/>
            <w:vAlign w:val="center"/>
          </w:tcPr>
          <w:p w:rsidR="00E273C3" w:rsidRPr="002466DD" w:rsidRDefault="00E273C3" w:rsidP="002466D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2466DD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83" w:type="dxa"/>
            <w:gridSpan w:val="7"/>
            <w:shd w:val="clear" w:color="auto" w:fill="auto"/>
            <w:vAlign w:val="center"/>
          </w:tcPr>
          <w:p w:rsidR="00E273C3" w:rsidRPr="002466DD" w:rsidRDefault="00E273C3" w:rsidP="002466D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2466DD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 w:rsidR="00E273C3" w:rsidRPr="002466DD" w:rsidRDefault="00E273C3" w:rsidP="002466D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2466DD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592963" w:rsidRPr="002466DD" w:rsidTr="0075342B">
        <w:trPr>
          <w:trHeight w:val="340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592963" w:rsidRPr="002466DD" w:rsidRDefault="005F098D" w:rsidP="002466DD">
            <w:pPr>
              <w:jc w:val="center"/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83" w:type="dxa"/>
            <w:gridSpan w:val="7"/>
            <w:shd w:val="clear" w:color="auto" w:fill="auto"/>
            <w:vAlign w:val="center"/>
          </w:tcPr>
          <w:p w:rsidR="00592963" w:rsidRPr="002466DD" w:rsidRDefault="004D7B37" w:rsidP="004D7B37">
            <w:pPr>
              <w:rPr>
                <w:lang w:val="ru-RU"/>
              </w:rPr>
            </w:pPr>
            <w:r>
              <w:rPr>
                <w:b/>
              </w:rPr>
              <w:t>Pavi</w:t>
            </w:r>
            <w:r w:rsidRPr="00A25D43">
              <w:rPr>
                <w:b/>
                <w:lang w:val="ru-RU"/>
              </w:rPr>
              <w:t>ć</w:t>
            </w:r>
            <w:r>
              <w:rPr>
                <w:b/>
              </w:rPr>
              <w:t>evi</w:t>
            </w:r>
            <w:r w:rsidRPr="00A25D43">
              <w:rPr>
                <w:b/>
                <w:lang w:val="ru-RU"/>
              </w:rPr>
              <w:t>ć,</w:t>
            </w:r>
            <w:r w:rsidR="005D3424" w:rsidRPr="00A25D43">
              <w:rPr>
                <w:b/>
                <w:lang w:val="ru-RU"/>
              </w:rPr>
              <w:t xml:space="preserve"> М.,</w:t>
            </w:r>
            <w:r w:rsidR="005D3424" w:rsidRPr="00A25D43">
              <w:rPr>
                <w:lang w:val="ru-RU"/>
              </w:rPr>
              <w:t xml:space="preserve"> </w:t>
            </w:r>
            <w:r>
              <w:t>Stojiljkovi</w:t>
            </w:r>
            <w:r w:rsidRPr="00A25D43">
              <w:rPr>
                <w:lang w:val="ru-RU"/>
              </w:rPr>
              <w:t xml:space="preserve">ć, </w:t>
            </w:r>
            <w:r>
              <w:t>S</w:t>
            </w:r>
            <w:r w:rsidR="005D3424" w:rsidRPr="00A25D43">
              <w:rPr>
                <w:lang w:val="ru-RU"/>
              </w:rPr>
              <w:t xml:space="preserve">. (2016). </w:t>
            </w:r>
            <w:r>
              <w:t>Percipirani</w:t>
            </w:r>
            <w:r w:rsidRPr="00A25D43">
              <w:rPr>
                <w:lang w:val="ru-RU"/>
              </w:rPr>
              <w:t xml:space="preserve"> </w:t>
            </w:r>
            <w:r>
              <w:t>vaspitni</w:t>
            </w:r>
            <w:r w:rsidRPr="00A25D43">
              <w:rPr>
                <w:lang w:val="ru-RU"/>
              </w:rPr>
              <w:t xml:space="preserve"> </w:t>
            </w:r>
            <w:r>
              <w:t>stavovi</w:t>
            </w:r>
            <w:r w:rsidRPr="00A25D43">
              <w:rPr>
                <w:lang w:val="ru-RU"/>
              </w:rPr>
              <w:t xml:space="preserve"> </w:t>
            </w:r>
            <w:r>
              <w:t>roditelja</w:t>
            </w:r>
            <w:r w:rsidRPr="00A25D43">
              <w:rPr>
                <w:lang w:val="ru-RU"/>
              </w:rPr>
              <w:t xml:space="preserve"> </w:t>
            </w:r>
            <w:r>
              <w:t>kao</w:t>
            </w:r>
            <w:r w:rsidRPr="00A25D43">
              <w:rPr>
                <w:lang w:val="ru-RU"/>
              </w:rPr>
              <w:t xml:space="preserve"> </w:t>
            </w:r>
            <w:r>
              <w:t>prediktori</w:t>
            </w:r>
            <w:r w:rsidRPr="00A25D43">
              <w:rPr>
                <w:lang w:val="ru-RU"/>
              </w:rPr>
              <w:t xml:space="preserve"> </w:t>
            </w:r>
            <w:r>
              <w:t>interpersonalne</w:t>
            </w:r>
            <w:r w:rsidRPr="00A25D43">
              <w:rPr>
                <w:lang w:val="ru-RU"/>
              </w:rPr>
              <w:t xml:space="preserve"> </w:t>
            </w:r>
            <w:r>
              <w:t>orijenatcije</w:t>
            </w:r>
            <w:r w:rsidRPr="00A25D43">
              <w:rPr>
                <w:lang w:val="ru-RU"/>
              </w:rPr>
              <w:t xml:space="preserve"> </w:t>
            </w:r>
            <w:r>
              <w:t>studenata</w:t>
            </w:r>
            <w:r w:rsidRPr="00A25D43">
              <w:rPr>
                <w:lang w:val="ru-RU"/>
              </w:rPr>
              <w:t xml:space="preserve">. </w:t>
            </w:r>
            <w:r w:rsidRPr="004D7B37">
              <w:rPr>
                <w:i/>
              </w:rPr>
              <w:t>Primenjena psihologija, 9 (3),</w:t>
            </w:r>
            <w:r>
              <w:t xml:space="preserve"> </w:t>
            </w:r>
            <w:r w:rsidR="005D3424">
              <w:t>293-311.</w:t>
            </w:r>
          </w:p>
        </w:tc>
        <w:tc>
          <w:tcPr>
            <w:tcW w:w="1178" w:type="dxa"/>
            <w:gridSpan w:val="2"/>
            <w:vMerge w:val="restart"/>
            <w:shd w:val="clear" w:color="auto" w:fill="auto"/>
            <w:vAlign w:val="center"/>
          </w:tcPr>
          <w:p w:rsidR="00592963" w:rsidRPr="002466DD" w:rsidRDefault="0075342B" w:rsidP="0075342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М24</w:t>
            </w:r>
          </w:p>
        </w:tc>
      </w:tr>
      <w:tr w:rsidR="002E4CE3" w:rsidRPr="002466DD" w:rsidTr="0075342B">
        <w:trPr>
          <w:trHeight w:val="35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4CE3" w:rsidRPr="002466DD" w:rsidRDefault="002E4CE3" w:rsidP="002466D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83" w:type="dxa"/>
            <w:gridSpan w:val="7"/>
            <w:shd w:val="clear" w:color="auto" w:fill="auto"/>
          </w:tcPr>
          <w:p w:rsidR="002E4CE3" w:rsidRPr="006C0A48" w:rsidRDefault="001D549E" w:rsidP="001A2C0C">
            <w:pPr>
              <w:jc w:val="both"/>
              <w:rPr>
                <w:i/>
                <w:sz w:val="22"/>
                <w:szCs w:val="22"/>
                <w:lang w:val="ru-RU"/>
              </w:rPr>
            </w:pPr>
            <w:r w:rsidRPr="006C0A48">
              <w:rPr>
                <w:sz w:val="22"/>
                <w:szCs w:val="22"/>
                <w:lang w:val="ru-RU"/>
              </w:rPr>
              <w:t>Циљ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рада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је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испита</w:t>
            </w:r>
            <w:r w:rsidR="00B216C5" w:rsidRPr="006C0A48">
              <w:rPr>
                <w:sz w:val="22"/>
                <w:szCs w:val="22"/>
                <w:lang w:val="sr-Cyrl-CS"/>
              </w:rPr>
              <w:t>ти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="00B216C5" w:rsidRPr="006C0A48">
              <w:rPr>
                <w:sz w:val="22"/>
                <w:szCs w:val="22"/>
                <w:lang w:val="sr-Cyrl-CS"/>
              </w:rPr>
              <w:t>да ли се на основу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васпитних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ставова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родитеља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="00B216C5" w:rsidRPr="006C0A48">
              <w:rPr>
                <w:sz w:val="22"/>
                <w:szCs w:val="22"/>
                <w:lang w:val="sr-Cyrl-CS"/>
              </w:rPr>
              <w:t>може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предви</w:t>
            </w:r>
            <w:r w:rsidR="00B216C5" w:rsidRPr="006C0A48">
              <w:rPr>
                <w:sz w:val="22"/>
                <w:szCs w:val="22"/>
                <w:lang w:val="sr-Cyrl-CS"/>
              </w:rPr>
              <w:t>дети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интерперсоналн</w:t>
            </w:r>
            <w:r w:rsidR="00B216C5" w:rsidRPr="006C0A48">
              <w:rPr>
                <w:sz w:val="22"/>
                <w:szCs w:val="22"/>
                <w:lang w:val="sr-Cyrl-CS"/>
              </w:rPr>
              <w:t>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оријентациј</w:t>
            </w:r>
            <w:r w:rsidR="00B216C5" w:rsidRPr="006C0A48">
              <w:rPr>
                <w:sz w:val="22"/>
                <w:szCs w:val="22"/>
                <w:lang w:val="sr-Cyrl-CS"/>
              </w:rPr>
              <w:t>а</w:t>
            </w:r>
            <w:r w:rsidR="00BE72F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студената</w:t>
            </w:r>
            <w:r w:rsidR="00BE72FF" w:rsidRPr="006C0A48">
              <w:rPr>
                <w:sz w:val="22"/>
                <w:szCs w:val="22"/>
                <w:lang w:val="ru-RU"/>
              </w:rPr>
              <w:t xml:space="preserve">. </w:t>
            </w:r>
            <w:r w:rsidRPr="006C0A48">
              <w:rPr>
                <w:sz w:val="22"/>
                <w:szCs w:val="22"/>
                <w:lang w:val="ru-RU"/>
              </w:rPr>
              <w:t>Истраживањем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је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обухваћено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238 </w:t>
            </w:r>
            <w:r w:rsidRPr="006C0A48">
              <w:rPr>
                <w:sz w:val="22"/>
                <w:szCs w:val="22"/>
                <w:lang w:val="ru-RU"/>
              </w:rPr>
              <w:t>студената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оба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пола</w:t>
            </w:r>
            <w:r w:rsidR="001A2C0C" w:rsidRPr="006C0A48">
              <w:rPr>
                <w:sz w:val="22"/>
                <w:szCs w:val="22"/>
                <w:lang w:val="sr-Cyrl-CS"/>
              </w:rPr>
              <w:t>,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="00B216C5" w:rsidRPr="006C0A48">
              <w:rPr>
                <w:sz w:val="22"/>
                <w:szCs w:val="22"/>
                <w:lang w:val="sr-Cyrl-CS"/>
              </w:rPr>
              <w:t>са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Универзитета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у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Приштини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, </w:t>
            </w:r>
            <w:r w:rsidRPr="006C0A48">
              <w:rPr>
                <w:sz w:val="22"/>
                <w:szCs w:val="22"/>
                <w:lang w:val="ru-RU"/>
              </w:rPr>
              <w:t>просечне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старости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21.61</w:t>
            </w:r>
            <w:r w:rsidRPr="006C0A48">
              <w:rPr>
                <w:sz w:val="22"/>
                <w:szCs w:val="22"/>
                <w:lang w:val="sr-Cyrl-CS"/>
              </w:rPr>
              <w:t xml:space="preserve"> година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. </w:t>
            </w:r>
            <w:r w:rsidRPr="006C0A48">
              <w:rPr>
                <w:sz w:val="22"/>
                <w:szCs w:val="22"/>
                <w:lang w:val="ru-RU"/>
              </w:rPr>
              <w:t>За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прикупљање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података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коришћени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су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fr-FR"/>
              </w:rPr>
              <w:t>Скала</w:t>
            </w:r>
            <w:r w:rsidR="00161E1A" w:rsidRPr="006C0A48">
              <w:rPr>
                <w:sz w:val="22"/>
                <w:szCs w:val="22"/>
                <w:lang w:val="fr-FR"/>
              </w:rPr>
              <w:t xml:space="preserve"> </w:t>
            </w:r>
            <w:r w:rsidRPr="006C0A48">
              <w:rPr>
                <w:sz w:val="22"/>
                <w:szCs w:val="22"/>
                <w:lang w:val="fr-FR"/>
              </w:rPr>
              <w:t>за</w:t>
            </w:r>
            <w:r w:rsidR="00161E1A" w:rsidRPr="006C0A48">
              <w:rPr>
                <w:sz w:val="22"/>
                <w:szCs w:val="22"/>
                <w:lang w:val="fr-FR"/>
              </w:rPr>
              <w:t xml:space="preserve"> </w:t>
            </w:r>
            <w:r w:rsidRPr="006C0A48">
              <w:rPr>
                <w:sz w:val="22"/>
                <w:szCs w:val="22"/>
                <w:lang w:val="fr-FR"/>
              </w:rPr>
              <w:t>процену</w:t>
            </w:r>
            <w:r w:rsidR="00161E1A" w:rsidRPr="006C0A48">
              <w:rPr>
                <w:sz w:val="22"/>
                <w:szCs w:val="22"/>
                <w:lang w:val="fr-FR"/>
              </w:rPr>
              <w:t xml:space="preserve"> </w:t>
            </w:r>
            <w:r w:rsidRPr="006C0A48">
              <w:rPr>
                <w:sz w:val="22"/>
                <w:szCs w:val="22"/>
                <w:lang w:val="fr-FR"/>
              </w:rPr>
              <w:t>васпитних</w:t>
            </w:r>
            <w:r w:rsidR="00161E1A" w:rsidRPr="006C0A48">
              <w:rPr>
                <w:sz w:val="22"/>
                <w:szCs w:val="22"/>
                <w:lang w:val="fr-FR"/>
              </w:rPr>
              <w:t xml:space="preserve"> </w:t>
            </w:r>
            <w:r w:rsidRPr="006C0A48">
              <w:rPr>
                <w:sz w:val="22"/>
                <w:szCs w:val="22"/>
                <w:lang w:val="fr-FR"/>
              </w:rPr>
              <w:t>ставова</w:t>
            </w:r>
            <w:r w:rsidR="00161E1A" w:rsidRPr="006C0A48">
              <w:rPr>
                <w:sz w:val="22"/>
                <w:szCs w:val="22"/>
                <w:lang w:val="fr-FR"/>
              </w:rPr>
              <w:t xml:space="preserve"> </w:t>
            </w:r>
            <w:r w:rsidRPr="006C0A48">
              <w:rPr>
                <w:sz w:val="22"/>
                <w:szCs w:val="22"/>
                <w:lang w:val="fr-FR"/>
              </w:rPr>
              <w:t>родитеља</w:t>
            </w:r>
            <w:r w:rsidR="00161E1A" w:rsidRPr="006C0A48">
              <w:rPr>
                <w:sz w:val="22"/>
                <w:szCs w:val="22"/>
                <w:lang w:val="fr-FR"/>
              </w:rPr>
              <w:t xml:space="preserve"> </w:t>
            </w:r>
            <w:r w:rsidRPr="006C0A48">
              <w:rPr>
                <w:sz w:val="22"/>
                <w:szCs w:val="22"/>
                <w:lang w:val="fr-FR"/>
              </w:rPr>
              <w:t>ВС</w:t>
            </w:r>
            <w:r w:rsidR="00161E1A" w:rsidRPr="006C0A48">
              <w:rPr>
                <w:sz w:val="22"/>
                <w:szCs w:val="22"/>
                <w:lang w:val="fr-FR"/>
              </w:rPr>
              <w:t xml:space="preserve"> </w:t>
            </w:r>
            <w:r w:rsidRPr="006C0A48">
              <w:rPr>
                <w:sz w:val="22"/>
                <w:szCs w:val="22"/>
                <w:lang w:val="fr-FR"/>
              </w:rPr>
              <w:t>и</w:t>
            </w:r>
            <w:r w:rsidR="00161E1A" w:rsidRPr="006C0A48">
              <w:rPr>
                <w:sz w:val="22"/>
                <w:szCs w:val="22"/>
                <w:lang w:val="fr-FR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Скала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интерперсоналне</w:t>
            </w:r>
            <w:r w:rsidR="00BE72F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оријентације</w:t>
            </w:r>
            <w:r w:rsidR="00BE72F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ИО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. </w:t>
            </w:r>
            <w:r w:rsidRPr="006C0A48">
              <w:rPr>
                <w:sz w:val="22"/>
                <w:szCs w:val="22"/>
                <w:lang w:val="ru-RU"/>
              </w:rPr>
              <w:t>Резултати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показују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да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је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топло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васпитање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мајке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значајан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предиктор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пријатељства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, </w:t>
            </w:r>
            <w:r w:rsidRPr="006C0A48">
              <w:rPr>
                <w:sz w:val="22"/>
                <w:szCs w:val="22"/>
                <w:lang w:val="ru-RU"/>
              </w:rPr>
              <w:t>аспекта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филантропске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оријентације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, </w:t>
            </w:r>
            <w:r w:rsidRPr="006C0A48">
              <w:rPr>
                <w:sz w:val="22"/>
                <w:szCs w:val="22"/>
                <w:lang w:val="ru-RU"/>
              </w:rPr>
              <w:t>и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социјалне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изолације</w:t>
            </w:r>
            <w:r w:rsidR="001A2C0C" w:rsidRPr="006C0A48">
              <w:rPr>
                <w:sz w:val="22"/>
                <w:szCs w:val="22"/>
                <w:lang w:val="sr-Cyrl-CS"/>
              </w:rPr>
              <w:t>,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аспекта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мизантропске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оријентације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. </w:t>
            </w:r>
            <w:r w:rsidRPr="006C0A48">
              <w:rPr>
                <w:sz w:val="22"/>
                <w:szCs w:val="22"/>
                <w:lang w:val="ru-RU"/>
              </w:rPr>
              <w:t>Хладно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васпитање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мајке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је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предиктор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неповерења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, </w:t>
            </w:r>
            <w:r w:rsidRPr="006C0A48">
              <w:rPr>
                <w:sz w:val="22"/>
                <w:szCs w:val="22"/>
                <w:lang w:val="ru-RU"/>
              </w:rPr>
              <w:t>аспекта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мизантроп</w:t>
            </w:r>
            <w:r w:rsidR="00B216C5" w:rsidRPr="006C0A48">
              <w:rPr>
                <w:sz w:val="22"/>
                <w:szCs w:val="22"/>
                <w:lang w:val="sr-Cyrl-CS"/>
              </w:rPr>
              <w:t>ије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, </w:t>
            </w:r>
            <w:r w:rsidRPr="006C0A48">
              <w:rPr>
                <w:sz w:val="22"/>
                <w:szCs w:val="22"/>
                <w:lang w:val="ru-RU"/>
              </w:rPr>
              <w:t>док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је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ограничавајуће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васпитање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мајке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предиктор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потребе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за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људима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пријатељства</w:t>
            </w:r>
            <w:r w:rsidR="00161E1A" w:rsidRPr="006C0A48">
              <w:rPr>
                <w:sz w:val="22"/>
                <w:szCs w:val="22"/>
                <w:lang w:val="ru-RU"/>
              </w:rPr>
              <w:t>,</w:t>
            </w:r>
            <w:r w:rsidRPr="006C0A48">
              <w:rPr>
                <w:sz w:val="22"/>
                <w:szCs w:val="22"/>
                <w:lang w:val="sr-Cyrl-CS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аспеката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филантропске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оријентације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. </w:t>
            </w:r>
            <w:r w:rsidRPr="006C0A48">
              <w:rPr>
                <w:sz w:val="22"/>
                <w:szCs w:val="22"/>
                <w:lang w:val="ru-RU"/>
              </w:rPr>
              <w:t>Васпитни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ставови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оца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нису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="00B216C5" w:rsidRPr="006C0A48">
              <w:rPr>
                <w:sz w:val="22"/>
                <w:szCs w:val="22"/>
                <w:lang w:val="sr-Cyrl-CS"/>
              </w:rPr>
              <w:t>би</w:t>
            </w:r>
            <w:r w:rsidRPr="006C0A48">
              <w:rPr>
                <w:sz w:val="22"/>
                <w:szCs w:val="22"/>
                <w:lang w:val="ru-RU"/>
              </w:rPr>
              <w:t>ли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значајни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преди</w:t>
            </w:r>
            <w:r w:rsidR="00B216C5" w:rsidRPr="006C0A48">
              <w:rPr>
                <w:sz w:val="22"/>
                <w:szCs w:val="22"/>
                <w:lang w:val="sr-Cyrl-CS"/>
              </w:rPr>
              <w:t>ктори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интерперсоналне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оријентације</w:t>
            </w:r>
            <w:r w:rsidR="00161E1A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студената</w:t>
            </w:r>
            <w:r w:rsidR="00161E1A" w:rsidRPr="006C0A48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178" w:type="dxa"/>
            <w:gridSpan w:val="2"/>
            <w:vMerge/>
            <w:shd w:val="clear" w:color="auto" w:fill="auto"/>
            <w:vAlign w:val="center"/>
          </w:tcPr>
          <w:p w:rsidR="002E4CE3" w:rsidRPr="002466DD" w:rsidRDefault="002E4CE3" w:rsidP="0075342B">
            <w:pPr>
              <w:jc w:val="center"/>
              <w:rPr>
                <w:lang w:val="ru-RU"/>
              </w:rPr>
            </w:pPr>
          </w:p>
        </w:tc>
      </w:tr>
      <w:tr w:rsidR="002E4CE3" w:rsidRPr="002466DD" w:rsidTr="0075342B">
        <w:trPr>
          <w:trHeight w:val="340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2E4CE3" w:rsidRPr="002466DD" w:rsidRDefault="002E4CE3" w:rsidP="002466DD">
            <w:pPr>
              <w:jc w:val="center"/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83" w:type="dxa"/>
            <w:gridSpan w:val="7"/>
            <w:shd w:val="clear" w:color="auto" w:fill="auto"/>
            <w:vAlign w:val="center"/>
          </w:tcPr>
          <w:p w:rsidR="002E4CE3" w:rsidRPr="002466DD" w:rsidRDefault="005D3424" w:rsidP="002E4CE3">
            <w:pPr>
              <w:rPr>
                <w:lang w:val="ru-RU"/>
              </w:rPr>
            </w:pPr>
            <w:r w:rsidRPr="008B2DE8">
              <w:rPr>
                <w:b/>
              </w:rPr>
              <w:t>Pavićević, M.,</w:t>
            </w:r>
            <w:r w:rsidRPr="008B2DE8">
              <w:t xml:space="preserve"> Stanojević, D. (2018). Povezanost osobina ličnosti mladih i njihove procene porodičnog funkcionisanja. </w:t>
            </w:r>
            <w:r w:rsidRPr="008B2DE8">
              <w:rPr>
                <w:i/>
              </w:rPr>
              <w:t>Godišnjak za psihologiju (15),</w:t>
            </w:r>
            <w:r w:rsidRPr="008B2DE8">
              <w:t xml:space="preserve"> 109</w:t>
            </w:r>
            <w:r w:rsidRPr="006C0A48">
              <w:t>-126.</w:t>
            </w:r>
          </w:p>
        </w:tc>
        <w:tc>
          <w:tcPr>
            <w:tcW w:w="1178" w:type="dxa"/>
            <w:gridSpan w:val="2"/>
            <w:vMerge w:val="restart"/>
            <w:shd w:val="clear" w:color="auto" w:fill="auto"/>
            <w:vAlign w:val="center"/>
          </w:tcPr>
          <w:p w:rsidR="002E4CE3" w:rsidRPr="002466DD" w:rsidRDefault="0075342B" w:rsidP="0075342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М53</w:t>
            </w:r>
          </w:p>
        </w:tc>
      </w:tr>
      <w:tr w:rsidR="002E4CE3" w:rsidRPr="002466DD" w:rsidTr="0075342B">
        <w:trPr>
          <w:trHeight w:val="35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4CE3" w:rsidRPr="002466DD" w:rsidRDefault="002E4CE3" w:rsidP="002466D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83" w:type="dxa"/>
            <w:gridSpan w:val="7"/>
            <w:shd w:val="clear" w:color="auto" w:fill="auto"/>
          </w:tcPr>
          <w:p w:rsidR="002E4CE3" w:rsidRPr="006C0A48" w:rsidRDefault="00A14C56" w:rsidP="00BF5595">
            <w:pPr>
              <w:jc w:val="both"/>
              <w:rPr>
                <w:i/>
                <w:sz w:val="22"/>
                <w:szCs w:val="22"/>
                <w:lang w:val="ru-RU"/>
              </w:rPr>
            </w:pPr>
            <w:r w:rsidRPr="006C0A48">
              <w:rPr>
                <w:sz w:val="22"/>
                <w:szCs w:val="22"/>
                <w:lang w:val="ru-RU"/>
              </w:rPr>
              <w:t>Теоријски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оквир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истраживања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чине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модел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личности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„</w:t>
            </w:r>
            <w:r w:rsidRPr="006C0A48">
              <w:rPr>
                <w:sz w:val="22"/>
                <w:szCs w:val="22"/>
                <w:lang w:val="ru-RU"/>
              </w:rPr>
              <w:t>Великих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пет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плус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два</w:t>
            </w:r>
            <w:r w:rsidR="00F8300F" w:rsidRPr="006C0A48">
              <w:rPr>
                <w:sz w:val="22"/>
                <w:szCs w:val="22"/>
                <w:lang w:val="ru-RU"/>
              </w:rPr>
              <w:t>“ (</w:t>
            </w:r>
            <w:r w:rsidRPr="006C0A48">
              <w:rPr>
                <w:sz w:val="22"/>
                <w:szCs w:val="22"/>
                <w:lang w:val="ru-RU"/>
              </w:rPr>
              <w:t>неуротицизам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, </w:t>
            </w:r>
            <w:r w:rsidRPr="006C0A48">
              <w:rPr>
                <w:sz w:val="22"/>
                <w:szCs w:val="22"/>
                <w:lang w:val="ru-RU"/>
              </w:rPr>
              <w:t>екстраверзија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, </w:t>
            </w:r>
            <w:r w:rsidRPr="006C0A48">
              <w:rPr>
                <w:sz w:val="22"/>
                <w:szCs w:val="22"/>
                <w:lang w:val="ru-RU"/>
              </w:rPr>
              <w:t>савесност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, </w:t>
            </w:r>
            <w:r w:rsidRPr="006C0A48">
              <w:rPr>
                <w:sz w:val="22"/>
                <w:szCs w:val="22"/>
                <w:lang w:val="ru-RU"/>
              </w:rPr>
              <w:t>агресивност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, </w:t>
            </w:r>
            <w:r w:rsidRPr="006C0A48">
              <w:rPr>
                <w:sz w:val="22"/>
                <w:szCs w:val="22"/>
                <w:lang w:val="ru-RU"/>
              </w:rPr>
              <w:t>отвореност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ка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искуству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, </w:t>
            </w:r>
            <w:r w:rsidRPr="006C0A48">
              <w:rPr>
                <w:sz w:val="22"/>
                <w:szCs w:val="22"/>
                <w:lang w:val="ru-RU"/>
              </w:rPr>
              <w:t>позитивна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валенца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негативна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валенца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), </w:t>
            </w:r>
            <w:r w:rsidRPr="006C0A48">
              <w:rPr>
                <w:sz w:val="22"/>
                <w:szCs w:val="22"/>
                <w:lang w:val="ru-RU"/>
              </w:rPr>
              <w:t>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Олсонов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Циркумплекс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модел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породичног</w:t>
            </w:r>
            <w:r w:rsidR="001A2C0C" w:rsidRPr="006C0A48">
              <w:rPr>
                <w:sz w:val="22"/>
                <w:szCs w:val="22"/>
                <w:lang w:val="sr-Cyrl-CS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функционисања</w:t>
            </w:r>
            <w:r w:rsidR="001A2C0C" w:rsidRPr="006C0A48">
              <w:rPr>
                <w:sz w:val="22"/>
                <w:szCs w:val="22"/>
                <w:lang w:val="sr-Cyrl-CS"/>
              </w:rPr>
              <w:t>, процењен скалом</w:t>
            </w:r>
            <w:r w:rsidR="001A2C0C" w:rsidRPr="006C0A48">
              <w:rPr>
                <w:sz w:val="22"/>
                <w:szCs w:val="22"/>
                <w:lang w:val="ru-RU"/>
              </w:rPr>
              <w:t xml:space="preserve"> </w:t>
            </w:r>
            <w:r w:rsidR="001A2C0C" w:rsidRPr="006C0A48">
              <w:rPr>
                <w:sz w:val="22"/>
                <w:szCs w:val="22"/>
              </w:rPr>
              <w:t>FACES</w:t>
            </w:r>
            <w:r w:rsidR="001A2C0C" w:rsidRPr="006C0A48">
              <w:rPr>
                <w:sz w:val="22"/>
                <w:szCs w:val="22"/>
                <w:lang w:val="ru-RU"/>
              </w:rPr>
              <w:t xml:space="preserve"> </w:t>
            </w:r>
            <w:r w:rsidR="001A2C0C" w:rsidRPr="006C0A48">
              <w:rPr>
                <w:sz w:val="22"/>
                <w:szCs w:val="22"/>
              </w:rPr>
              <w:t>IV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. </w:t>
            </w:r>
            <w:r w:rsidRPr="006C0A48">
              <w:rPr>
                <w:sz w:val="22"/>
                <w:szCs w:val="22"/>
                <w:lang w:val="ru-RU"/>
              </w:rPr>
              <w:t>Циљ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истраживања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је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да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се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испита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предиктивна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моћ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особина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личности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у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предвиђању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породичног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функционисања</w:t>
            </w:r>
            <w:r w:rsidRPr="006C0A48">
              <w:rPr>
                <w:sz w:val="22"/>
                <w:szCs w:val="22"/>
                <w:lang w:val="sr-Cyrl-CS"/>
              </w:rPr>
              <w:t xml:space="preserve">, </w:t>
            </w:r>
            <w:r w:rsidR="00BF5595" w:rsidRPr="006C0A48">
              <w:rPr>
                <w:sz w:val="22"/>
                <w:szCs w:val="22"/>
                <w:lang w:val="sr-Cyrl-CS"/>
              </w:rPr>
              <w:t xml:space="preserve">преко три </w:t>
            </w:r>
            <w:r w:rsidRPr="006C0A48">
              <w:rPr>
                <w:sz w:val="22"/>
                <w:szCs w:val="22"/>
                <w:lang w:val="sr-Cyrl-CS"/>
              </w:rPr>
              <w:t>димензиј</w:t>
            </w:r>
            <w:r w:rsidR="00BF5595" w:rsidRPr="006C0A48">
              <w:rPr>
                <w:sz w:val="22"/>
                <w:szCs w:val="22"/>
                <w:lang w:val="sr-Cyrl-CS"/>
              </w:rPr>
              <w:t>е (</w:t>
            </w:r>
            <w:r w:rsidRPr="006C0A48">
              <w:rPr>
                <w:sz w:val="22"/>
                <w:szCs w:val="22"/>
                <w:lang w:val="ru-RU"/>
              </w:rPr>
              <w:t>кохезија, флексибилност</w:t>
            </w:r>
            <w:r w:rsidR="001A2C0C" w:rsidRPr="006C0A48">
              <w:rPr>
                <w:sz w:val="22"/>
                <w:szCs w:val="22"/>
                <w:lang w:val="sr-Cyrl-CS"/>
              </w:rPr>
              <w:t>,</w:t>
            </w:r>
            <w:r w:rsidRPr="006C0A48">
              <w:rPr>
                <w:sz w:val="22"/>
                <w:szCs w:val="22"/>
                <w:lang w:val="ru-RU"/>
              </w:rPr>
              <w:t xml:space="preserve"> комуникација</w:t>
            </w:r>
            <w:r w:rsidRPr="006C0A48">
              <w:rPr>
                <w:sz w:val="22"/>
                <w:szCs w:val="22"/>
                <w:lang w:val="sr-Cyrl-CS"/>
              </w:rPr>
              <w:t>).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Узорак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чин</w:t>
            </w:r>
            <w:r w:rsidRPr="006C0A48">
              <w:rPr>
                <w:sz w:val="22"/>
                <w:szCs w:val="22"/>
                <w:lang w:val="sr-Cyrl-CS"/>
              </w:rPr>
              <w:t>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sr-Cyrl-CS"/>
              </w:rPr>
              <w:t xml:space="preserve">165 </w:t>
            </w:r>
            <w:r w:rsidRPr="006C0A48">
              <w:rPr>
                <w:sz w:val="22"/>
                <w:szCs w:val="22"/>
                <w:lang w:val="ru-RU"/>
              </w:rPr>
              <w:t>студен</w:t>
            </w:r>
            <w:r w:rsidRPr="006C0A48">
              <w:rPr>
                <w:sz w:val="22"/>
                <w:szCs w:val="22"/>
                <w:lang w:val="sr-Cyrl-CS"/>
              </w:rPr>
              <w:t>ата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Универзитета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у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="001A2C0C" w:rsidRPr="006C0A48">
              <w:rPr>
                <w:sz w:val="22"/>
                <w:szCs w:val="22"/>
                <w:lang w:val="sr-Cyrl-CS"/>
              </w:rPr>
              <w:t>Приштин</w:t>
            </w:r>
            <w:r w:rsidRPr="006C0A48">
              <w:rPr>
                <w:sz w:val="22"/>
                <w:szCs w:val="22"/>
                <w:lang w:val="ru-RU"/>
              </w:rPr>
              <w:t>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, </w:t>
            </w:r>
            <w:r w:rsidRPr="006C0A48">
              <w:rPr>
                <w:sz w:val="22"/>
                <w:szCs w:val="22"/>
                <w:lang w:val="ru-RU"/>
              </w:rPr>
              <w:t>просечне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старости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21</w:t>
            </w:r>
            <w:r w:rsidRPr="006C0A48">
              <w:rPr>
                <w:sz w:val="22"/>
                <w:szCs w:val="22"/>
                <w:lang w:val="sr-Cyrl-CS"/>
              </w:rPr>
              <w:t xml:space="preserve"> година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. </w:t>
            </w:r>
            <w:r w:rsidRPr="006C0A48">
              <w:rPr>
                <w:sz w:val="22"/>
                <w:szCs w:val="22"/>
                <w:lang w:val="ru-RU"/>
              </w:rPr>
              <w:t>Резултати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показују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="001D549E" w:rsidRPr="006C0A48">
              <w:rPr>
                <w:sz w:val="22"/>
                <w:szCs w:val="22"/>
                <w:lang w:val="sr-Cyrl-CS"/>
              </w:rPr>
              <w:t>да је е</w:t>
            </w:r>
            <w:r w:rsidRPr="006C0A48">
              <w:rPr>
                <w:sz w:val="22"/>
                <w:szCs w:val="22"/>
                <w:lang w:val="ru-RU"/>
              </w:rPr>
              <w:t>кстраверзија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значајан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предиктор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="001A2C0C" w:rsidRPr="006C0A48">
              <w:rPr>
                <w:sz w:val="22"/>
                <w:szCs w:val="22"/>
                <w:lang w:val="sr-Cyrl-CS"/>
              </w:rPr>
              <w:t>све три димензије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породичног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функционисања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. </w:t>
            </w:r>
            <w:r w:rsidRPr="006C0A48">
              <w:rPr>
                <w:sz w:val="22"/>
                <w:szCs w:val="22"/>
                <w:lang w:val="ru-RU"/>
              </w:rPr>
              <w:t>Агресивност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Негативна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валенца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су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предиктори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Дезангажованости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као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="001D549E" w:rsidRPr="006C0A48">
              <w:rPr>
                <w:sz w:val="22"/>
                <w:szCs w:val="22"/>
                <w:lang w:val="sr-Cyrl-CS"/>
              </w:rPr>
              <w:t>одлике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породичног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функционисања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, </w:t>
            </w:r>
            <w:r w:rsidRPr="006C0A48">
              <w:rPr>
                <w:sz w:val="22"/>
                <w:szCs w:val="22"/>
                <w:lang w:val="ru-RU"/>
              </w:rPr>
              <w:t>док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су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="001D549E" w:rsidRPr="006C0A48">
              <w:rPr>
                <w:sz w:val="22"/>
                <w:szCs w:val="22"/>
                <w:lang w:val="sr-Cyrl-CS"/>
              </w:rPr>
              <w:t>а</w:t>
            </w:r>
            <w:r w:rsidRPr="006C0A48">
              <w:rPr>
                <w:sz w:val="22"/>
                <w:szCs w:val="22"/>
                <w:lang w:val="ru-RU"/>
              </w:rPr>
              <w:t>гресивност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="001D549E" w:rsidRPr="006C0A48">
              <w:rPr>
                <w:sz w:val="22"/>
                <w:szCs w:val="22"/>
                <w:lang w:val="sr-Cyrl-CS"/>
              </w:rPr>
              <w:t>п</w:t>
            </w:r>
            <w:r w:rsidRPr="006C0A48">
              <w:rPr>
                <w:sz w:val="22"/>
                <w:szCs w:val="22"/>
                <w:lang w:val="ru-RU"/>
              </w:rPr>
              <w:t>озитивна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валенца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значајни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у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предвиђању</w:t>
            </w:r>
            <w:r w:rsidR="00F8300F" w:rsidRPr="006C0A48">
              <w:rPr>
                <w:sz w:val="22"/>
                <w:szCs w:val="22"/>
                <w:lang w:val="ru-RU"/>
              </w:rPr>
              <w:t xml:space="preserve"> </w:t>
            </w:r>
            <w:r w:rsidR="001D549E" w:rsidRPr="006C0A48">
              <w:rPr>
                <w:sz w:val="22"/>
                <w:szCs w:val="22"/>
                <w:lang w:val="sr-Cyrl-CS"/>
              </w:rPr>
              <w:t>р</w:t>
            </w:r>
            <w:r w:rsidRPr="006C0A48">
              <w:rPr>
                <w:sz w:val="22"/>
                <w:szCs w:val="22"/>
                <w:lang w:val="ru-RU"/>
              </w:rPr>
              <w:t>игидности</w:t>
            </w:r>
            <w:r w:rsidR="001D549E" w:rsidRPr="006C0A48">
              <w:rPr>
                <w:sz w:val="22"/>
                <w:szCs w:val="22"/>
                <w:lang w:val="sr-Cyrl-CS"/>
              </w:rPr>
              <w:t xml:space="preserve"> у породичним односима</w:t>
            </w:r>
            <w:r w:rsidR="00F8300F" w:rsidRPr="006C0A48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178" w:type="dxa"/>
            <w:gridSpan w:val="2"/>
            <w:vMerge/>
            <w:shd w:val="clear" w:color="auto" w:fill="auto"/>
            <w:vAlign w:val="center"/>
          </w:tcPr>
          <w:p w:rsidR="002E4CE3" w:rsidRPr="002466DD" w:rsidRDefault="002E4CE3" w:rsidP="0075342B">
            <w:pPr>
              <w:jc w:val="center"/>
              <w:rPr>
                <w:lang w:val="ru-RU"/>
              </w:rPr>
            </w:pPr>
          </w:p>
        </w:tc>
      </w:tr>
      <w:tr w:rsidR="002E4CE3" w:rsidRPr="002466DD" w:rsidTr="0075342B">
        <w:trPr>
          <w:trHeight w:val="340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2E4CE3" w:rsidRPr="002466DD" w:rsidRDefault="002E4CE3" w:rsidP="002466DD">
            <w:pPr>
              <w:jc w:val="center"/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83" w:type="dxa"/>
            <w:gridSpan w:val="7"/>
            <w:shd w:val="clear" w:color="auto" w:fill="auto"/>
            <w:vAlign w:val="center"/>
          </w:tcPr>
          <w:p w:rsidR="002E4CE3" w:rsidRPr="002466DD" w:rsidRDefault="005D3424" w:rsidP="002E4CE3">
            <w:pPr>
              <w:rPr>
                <w:lang w:val="ru-RU"/>
              </w:rPr>
            </w:pPr>
            <w:r w:rsidRPr="00A25D43">
              <w:rPr>
                <w:b/>
                <w:lang w:val="ru-RU"/>
              </w:rPr>
              <w:t>Павићевић, М.</w:t>
            </w:r>
            <w:r w:rsidRPr="00A25D43">
              <w:rPr>
                <w:lang w:val="ru-RU"/>
              </w:rPr>
              <w:t xml:space="preserve"> (2018). Повезаност родитељског понашања и особина личности деце -  метаанализа. </w:t>
            </w:r>
            <w:r w:rsidRPr="00A25D43">
              <w:rPr>
                <w:i/>
                <w:lang w:val="ru-RU"/>
              </w:rPr>
              <w:t>Зборник радова Учитељског факултета у Призрену - Лепосавић, 12</w:t>
            </w:r>
            <w:r w:rsidRPr="00A25D43">
              <w:rPr>
                <w:lang w:val="ru-RU"/>
              </w:rPr>
              <w:t>, 155-171. Универзитет у Приштини, Косовска Митровица.</w:t>
            </w:r>
          </w:p>
        </w:tc>
        <w:tc>
          <w:tcPr>
            <w:tcW w:w="1178" w:type="dxa"/>
            <w:gridSpan w:val="2"/>
            <w:vMerge w:val="restart"/>
            <w:shd w:val="clear" w:color="auto" w:fill="auto"/>
            <w:vAlign w:val="center"/>
          </w:tcPr>
          <w:p w:rsidR="002E4CE3" w:rsidRPr="002466DD" w:rsidRDefault="0075342B" w:rsidP="0075342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М53</w:t>
            </w:r>
          </w:p>
        </w:tc>
      </w:tr>
      <w:tr w:rsidR="002E4CE3" w:rsidRPr="002466DD" w:rsidTr="0075342B">
        <w:trPr>
          <w:trHeight w:val="35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4CE3" w:rsidRPr="002466DD" w:rsidRDefault="002E4CE3" w:rsidP="002466D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83" w:type="dxa"/>
            <w:gridSpan w:val="7"/>
            <w:shd w:val="clear" w:color="auto" w:fill="auto"/>
          </w:tcPr>
          <w:p w:rsidR="002E4CE3" w:rsidRPr="008731C8" w:rsidRDefault="00147881" w:rsidP="001A48FC">
            <w:pPr>
              <w:jc w:val="both"/>
              <w:rPr>
                <w:i/>
                <w:lang w:val="sr-Cyrl-CS"/>
              </w:rPr>
            </w:pPr>
            <w:r w:rsidRPr="006C0A48">
              <w:rPr>
                <w:sz w:val="22"/>
                <w:szCs w:val="22"/>
                <w:lang w:val="ru-RU"/>
              </w:rPr>
              <w:t>Прегледом литературе је установљено да је спроведен велики број истраживања о повезаности васпитних стилова родитеља и особина личности деце</w:t>
            </w:r>
            <w:r w:rsidR="00BF5595" w:rsidRPr="006C0A48">
              <w:rPr>
                <w:sz w:val="22"/>
                <w:szCs w:val="22"/>
                <w:lang w:val="sr-Cyrl-CS"/>
              </w:rPr>
              <w:t>. Ц</w:t>
            </w:r>
            <w:r w:rsidRPr="006C0A48">
              <w:rPr>
                <w:sz w:val="22"/>
                <w:szCs w:val="22"/>
                <w:lang w:val="ru-RU"/>
              </w:rPr>
              <w:t xml:space="preserve">иљ </w:t>
            </w:r>
            <w:r w:rsidR="00BF5595" w:rsidRPr="006C0A48">
              <w:rPr>
                <w:sz w:val="22"/>
                <w:szCs w:val="22"/>
                <w:lang w:val="sr-Cyrl-CS"/>
              </w:rPr>
              <w:t xml:space="preserve">рада је </w:t>
            </w:r>
            <w:r w:rsidRPr="006C0A48">
              <w:rPr>
                <w:sz w:val="22"/>
                <w:szCs w:val="22"/>
                <w:lang w:val="ru-RU"/>
              </w:rPr>
              <w:t xml:space="preserve">квантификација </w:t>
            </w:r>
            <w:r w:rsidR="00BF5595" w:rsidRPr="006C0A48">
              <w:rPr>
                <w:sz w:val="22"/>
                <w:szCs w:val="22"/>
                <w:lang w:val="sr-Cyrl-CS"/>
              </w:rPr>
              <w:t>нала</w:t>
            </w:r>
            <w:r w:rsidRPr="006C0A48">
              <w:rPr>
                <w:sz w:val="22"/>
                <w:szCs w:val="22"/>
                <w:lang w:val="ru-RU"/>
              </w:rPr>
              <w:t>за</w:t>
            </w:r>
            <w:r w:rsidR="00BF5595" w:rsidRPr="006C0A48">
              <w:rPr>
                <w:sz w:val="22"/>
                <w:szCs w:val="22"/>
                <w:lang w:val="ru-RU"/>
              </w:rPr>
              <w:t xml:space="preserve"> претходних </w:t>
            </w:r>
            <w:r w:rsidRPr="006C0A48">
              <w:rPr>
                <w:sz w:val="22"/>
                <w:szCs w:val="22"/>
                <w:lang w:val="ru-RU"/>
              </w:rPr>
              <w:t>ст</w:t>
            </w:r>
            <w:r w:rsidR="00BF5595" w:rsidRPr="006C0A48">
              <w:rPr>
                <w:sz w:val="22"/>
                <w:szCs w:val="22"/>
                <w:lang w:val="sr-Cyrl-CS"/>
              </w:rPr>
              <w:t>удија</w:t>
            </w:r>
            <w:r w:rsidRPr="006C0A48">
              <w:rPr>
                <w:sz w:val="22"/>
                <w:szCs w:val="22"/>
                <w:lang w:val="ru-RU"/>
              </w:rPr>
              <w:t xml:space="preserve"> </w:t>
            </w:r>
            <w:r w:rsidR="001C4084" w:rsidRPr="006C0A48">
              <w:rPr>
                <w:sz w:val="22"/>
                <w:szCs w:val="22"/>
                <w:lang w:val="sr-Cyrl-CS"/>
              </w:rPr>
              <w:t>посредством</w:t>
            </w:r>
            <w:r w:rsidRPr="006C0A48">
              <w:rPr>
                <w:sz w:val="22"/>
                <w:szCs w:val="22"/>
                <w:lang w:val="ru-RU"/>
              </w:rPr>
              <w:t xml:space="preserve"> метаанализе. </w:t>
            </w:r>
            <w:r w:rsidR="00BF5595" w:rsidRPr="006C0A48">
              <w:rPr>
                <w:sz w:val="22"/>
                <w:szCs w:val="22"/>
                <w:lang w:val="sr-Cyrl-CS"/>
              </w:rPr>
              <w:t>О</w:t>
            </w:r>
            <w:r w:rsidRPr="006C0A48">
              <w:rPr>
                <w:sz w:val="22"/>
                <w:szCs w:val="22"/>
                <w:lang w:val="ru-RU"/>
              </w:rPr>
              <w:t>бу</w:t>
            </w:r>
            <w:r w:rsidR="008731C8" w:rsidRPr="006C0A48">
              <w:rPr>
                <w:sz w:val="22"/>
                <w:szCs w:val="22"/>
                <w:lang w:val="ru-RU"/>
              </w:rPr>
              <w:t xml:space="preserve">хваћено </w:t>
            </w:r>
            <w:r w:rsidR="00BF5595" w:rsidRPr="006C0A48">
              <w:rPr>
                <w:sz w:val="22"/>
                <w:szCs w:val="22"/>
                <w:lang w:val="sr-Cyrl-CS"/>
              </w:rPr>
              <w:t xml:space="preserve">је </w:t>
            </w:r>
            <w:r w:rsidR="008731C8" w:rsidRPr="006C0A48">
              <w:rPr>
                <w:sz w:val="22"/>
                <w:szCs w:val="22"/>
                <w:lang w:val="ru-RU"/>
              </w:rPr>
              <w:t>12 студија</w:t>
            </w:r>
            <w:r w:rsidR="00BF5595" w:rsidRPr="006C0A48">
              <w:rPr>
                <w:sz w:val="22"/>
                <w:szCs w:val="22"/>
                <w:lang w:val="sr-Cyrl-CS"/>
              </w:rPr>
              <w:t>,</w:t>
            </w:r>
            <w:r w:rsidR="008731C8" w:rsidRPr="006C0A48">
              <w:rPr>
                <w:sz w:val="22"/>
                <w:szCs w:val="22"/>
                <w:lang w:val="ru-RU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 xml:space="preserve">14 независних узорака, </w:t>
            </w:r>
            <w:r w:rsidR="00BF5595" w:rsidRPr="006C0A48">
              <w:rPr>
                <w:sz w:val="22"/>
                <w:szCs w:val="22"/>
                <w:lang w:val="sr-Cyrl-CS"/>
              </w:rPr>
              <w:t>са укупно</w:t>
            </w:r>
            <w:r w:rsidRPr="006C0A48">
              <w:rPr>
                <w:sz w:val="22"/>
                <w:szCs w:val="22"/>
                <w:lang w:val="ru-RU"/>
              </w:rPr>
              <w:t xml:space="preserve"> 3995 испитаника из осам земаља. Резултати метаанализе показују већу повезаност мајчине Неге са особинама личности детета, </w:t>
            </w:r>
            <w:r w:rsidR="001C4084" w:rsidRPr="006C0A48">
              <w:rPr>
                <w:sz w:val="22"/>
                <w:szCs w:val="22"/>
                <w:lang w:val="sr-Cyrl-CS"/>
              </w:rPr>
              <w:t xml:space="preserve">у поређењу са </w:t>
            </w:r>
            <w:r w:rsidRPr="006C0A48">
              <w:rPr>
                <w:sz w:val="22"/>
                <w:szCs w:val="22"/>
                <w:lang w:val="ru-RU"/>
              </w:rPr>
              <w:t>очев</w:t>
            </w:r>
            <w:r w:rsidR="001C4084" w:rsidRPr="006C0A48">
              <w:rPr>
                <w:sz w:val="22"/>
                <w:szCs w:val="22"/>
                <w:lang w:val="sr-Cyrl-CS"/>
              </w:rPr>
              <w:t>ом</w:t>
            </w:r>
            <w:r w:rsidRPr="006C0A48">
              <w:rPr>
                <w:sz w:val="22"/>
                <w:szCs w:val="22"/>
                <w:lang w:val="ru-RU"/>
              </w:rPr>
              <w:t xml:space="preserve"> Нег</w:t>
            </w:r>
            <w:r w:rsidR="001C4084" w:rsidRPr="006C0A48">
              <w:rPr>
                <w:sz w:val="22"/>
                <w:szCs w:val="22"/>
                <w:lang w:val="sr-Cyrl-CS"/>
              </w:rPr>
              <w:t>ом</w:t>
            </w:r>
            <w:r w:rsidRPr="006C0A48">
              <w:rPr>
                <w:sz w:val="22"/>
                <w:szCs w:val="22"/>
                <w:lang w:val="ru-RU"/>
              </w:rPr>
              <w:t xml:space="preserve">. </w:t>
            </w:r>
            <w:r w:rsidR="00BF5595" w:rsidRPr="006C0A48">
              <w:rPr>
                <w:sz w:val="22"/>
                <w:szCs w:val="22"/>
                <w:lang w:val="sr-Cyrl-CS"/>
              </w:rPr>
              <w:t>Утвр</w:t>
            </w:r>
            <w:r w:rsidRPr="006C0A48">
              <w:rPr>
                <w:sz w:val="22"/>
                <w:szCs w:val="22"/>
                <w:lang w:val="ru-RU"/>
              </w:rPr>
              <w:t>ђе</w:t>
            </w:r>
            <w:r w:rsidR="00BF5595" w:rsidRPr="006C0A48">
              <w:rPr>
                <w:sz w:val="22"/>
                <w:szCs w:val="22"/>
                <w:lang w:val="sr-Cyrl-CS"/>
              </w:rPr>
              <w:t>н</w:t>
            </w:r>
            <w:r w:rsidR="001C4084" w:rsidRPr="006C0A48">
              <w:rPr>
                <w:sz w:val="22"/>
                <w:szCs w:val="22"/>
                <w:lang w:val="sr-Cyrl-CS"/>
              </w:rPr>
              <w:t>о је</w:t>
            </w:r>
            <w:r w:rsidR="001A48FC" w:rsidRPr="006C0A48">
              <w:rPr>
                <w:sz w:val="22"/>
                <w:szCs w:val="22"/>
                <w:lang w:val="sr-Cyrl-CS"/>
              </w:rPr>
              <w:t xml:space="preserve"> следеће</w:t>
            </w:r>
            <w:r w:rsidR="001C4084" w:rsidRPr="006C0A48">
              <w:rPr>
                <w:sz w:val="22"/>
                <w:szCs w:val="22"/>
                <w:lang w:val="sr-Cyrl-CS"/>
              </w:rPr>
              <w:t>:</w:t>
            </w:r>
            <w:r w:rsidRPr="006C0A48">
              <w:rPr>
                <w:sz w:val="22"/>
                <w:szCs w:val="22"/>
                <w:lang w:val="ru-RU"/>
              </w:rPr>
              <w:t xml:space="preserve"> </w:t>
            </w:r>
            <w:r w:rsidR="001C4084" w:rsidRPr="006C0A48">
              <w:rPr>
                <w:sz w:val="22"/>
                <w:szCs w:val="22"/>
                <w:lang w:val="sr-Cyrl-CS"/>
              </w:rPr>
              <w:t xml:space="preserve">позитивна </w:t>
            </w:r>
            <w:r w:rsidR="001A48FC" w:rsidRPr="006C0A48">
              <w:rPr>
                <w:sz w:val="22"/>
                <w:szCs w:val="22"/>
                <w:lang w:val="sr-Cyrl-CS"/>
              </w:rPr>
              <w:t>корелација</w:t>
            </w:r>
            <w:r w:rsidRPr="006C0A48">
              <w:rPr>
                <w:sz w:val="22"/>
                <w:szCs w:val="22"/>
                <w:lang w:val="ru-RU"/>
              </w:rPr>
              <w:t xml:space="preserve"> Неге са </w:t>
            </w:r>
            <w:r w:rsidR="001C4084" w:rsidRPr="006C0A48">
              <w:rPr>
                <w:sz w:val="22"/>
                <w:szCs w:val="22"/>
                <w:lang w:val="sr-Cyrl-CS"/>
              </w:rPr>
              <w:t>три особине</w:t>
            </w:r>
            <w:r w:rsidRPr="006C0A48">
              <w:rPr>
                <w:sz w:val="22"/>
                <w:szCs w:val="22"/>
                <w:lang w:val="ru-RU"/>
              </w:rPr>
              <w:t xml:space="preserve"> личности детета (Ектсраверзија, Савесност, Сарадљивост)</w:t>
            </w:r>
            <w:r w:rsidR="001A48FC" w:rsidRPr="006C0A48">
              <w:rPr>
                <w:sz w:val="22"/>
                <w:szCs w:val="22"/>
                <w:lang w:val="sr-Cyrl-CS"/>
              </w:rPr>
              <w:t>;</w:t>
            </w:r>
            <w:r w:rsidRPr="006C0A48">
              <w:rPr>
                <w:sz w:val="22"/>
                <w:szCs w:val="22"/>
                <w:lang w:val="ru-RU"/>
              </w:rPr>
              <w:t xml:space="preserve"> Контрола </w:t>
            </w:r>
            <w:r w:rsidR="001C4084" w:rsidRPr="006C0A48">
              <w:rPr>
                <w:sz w:val="22"/>
                <w:szCs w:val="22"/>
                <w:lang w:val="sr-Cyrl-CS"/>
              </w:rPr>
              <w:t>по</w:t>
            </w:r>
            <w:r w:rsidR="001A48FC" w:rsidRPr="006C0A48">
              <w:rPr>
                <w:sz w:val="22"/>
                <w:szCs w:val="22"/>
                <w:lang w:val="sr-Cyrl-CS"/>
              </w:rPr>
              <w:t>зи</w:t>
            </w:r>
            <w:r w:rsidR="001C4084" w:rsidRPr="006C0A48">
              <w:rPr>
                <w:sz w:val="22"/>
                <w:szCs w:val="22"/>
                <w:lang w:val="sr-Cyrl-CS"/>
              </w:rPr>
              <w:t>тивно корелира</w:t>
            </w:r>
            <w:r w:rsidRPr="006C0A48">
              <w:rPr>
                <w:sz w:val="22"/>
                <w:szCs w:val="22"/>
                <w:lang w:val="ru-RU"/>
              </w:rPr>
              <w:t xml:space="preserve"> са Неуротицизмом и негативно са Сарадљиво</w:t>
            </w:r>
            <w:r w:rsidR="00BF5595" w:rsidRPr="006C0A48">
              <w:rPr>
                <w:sz w:val="22"/>
                <w:szCs w:val="22"/>
                <w:lang w:val="sr-Cyrl-CS"/>
              </w:rPr>
              <w:t>шћу</w:t>
            </w:r>
            <w:r w:rsidR="001A48FC" w:rsidRPr="006C0A48">
              <w:rPr>
                <w:sz w:val="22"/>
                <w:szCs w:val="22"/>
                <w:lang w:val="sr-Cyrl-CS"/>
              </w:rPr>
              <w:t>;</w:t>
            </w:r>
            <w:r w:rsidR="001C4084" w:rsidRPr="006C0A48">
              <w:rPr>
                <w:sz w:val="22"/>
                <w:szCs w:val="22"/>
                <w:lang w:val="sr-Cyrl-CS"/>
              </w:rPr>
              <w:t xml:space="preserve"> </w:t>
            </w:r>
            <w:r w:rsidRPr="006C0A48">
              <w:rPr>
                <w:sz w:val="22"/>
                <w:szCs w:val="22"/>
                <w:lang w:val="ru-RU"/>
              </w:rPr>
              <w:t>негативна корелација између родитељске топлине и Неуротицизма детета.</w:t>
            </w:r>
            <w:r w:rsidR="008731C8" w:rsidRPr="006C0A48">
              <w:rPr>
                <w:sz w:val="22"/>
                <w:szCs w:val="22"/>
                <w:lang w:val="sr-Cyrl-CS"/>
              </w:rPr>
              <w:t xml:space="preserve"> </w:t>
            </w:r>
            <w:r w:rsidR="001C4084" w:rsidRPr="006C0A48">
              <w:rPr>
                <w:sz w:val="22"/>
                <w:szCs w:val="22"/>
                <w:lang w:val="sr-Cyrl-CS"/>
              </w:rPr>
              <w:t>З</w:t>
            </w:r>
            <w:r w:rsidR="00BF5595" w:rsidRPr="006C0A48">
              <w:rPr>
                <w:sz w:val="22"/>
                <w:szCs w:val="22"/>
                <w:lang w:val="sr-Cyrl-CS"/>
              </w:rPr>
              <w:t>акљу</w:t>
            </w:r>
            <w:r w:rsidR="001C4084" w:rsidRPr="006C0A48">
              <w:rPr>
                <w:sz w:val="22"/>
                <w:szCs w:val="22"/>
                <w:lang w:val="sr-Cyrl-CS"/>
              </w:rPr>
              <w:t>чено је да</w:t>
            </w:r>
            <w:r w:rsidR="008731C8" w:rsidRPr="006C0A48">
              <w:rPr>
                <w:sz w:val="22"/>
                <w:szCs w:val="22"/>
                <w:lang w:val="sr-Cyrl-CS"/>
              </w:rPr>
              <w:t xml:space="preserve"> родитељска топлина и нега представљају позитиван контекст одрастања</w:t>
            </w:r>
            <w:r w:rsidR="008731C8">
              <w:rPr>
                <w:lang w:val="sr-Cyrl-CS"/>
              </w:rPr>
              <w:t xml:space="preserve">.  </w:t>
            </w:r>
          </w:p>
        </w:tc>
        <w:tc>
          <w:tcPr>
            <w:tcW w:w="1178" w:type="dxa"/>
            <w:gridSpan w:val="2"/>
            <w:vMerge/>
            <w:shd w:val="clear" w:color="auto" w:fill="auto"/>
            <w:vAlign w:val="center"/>
          </w:tcPr>
          <w:p w:rsidR="002E4CE3" w:rsidRPr="002466DD" w:rsidRDefault="002E4CE3" w:rsidP="002E4CE3">
            <w:pPr>
              <w:rPr>
                <w:lang w:val="ru-RU"/>
              </w:rPr>
            </w:pPr>
          </w:p>
        </w:tc>
      </w:tr>
      <w:tr w:rsidR="005F098D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F3F3F3"/>
            <w:vAlign w:val="center"/>
          </w:tcPr>
          <w:p w:rsidR="005F098D" w:rsidRPr="002466DD" w:rsidRDefault="005F098D" w:rsidP="00592963">
            <w:pPr>
              <w:rPr>
                <w:sz w:val="20"/>
                <w:szCs w:val="20"/>
                <w:lang w:val="ru-RU"/>
              </w:rPr>
            </w:pPr>
            <w:r w:rsidRPr="0075342B">
              <w:rPr>
                <w:b/>
                <w:sz w:val="20"/>
                <w:szCs w:val="20"/>
                <w:lang w:val="ru-RU"/>
              </w:rPr>
              <w:t>НАПОМЕНА</w:t>
            </w:r>
            <w:r w:rsidRPr="0075342B">
              <w:rPr>
                <w:sz w:val="20"/>
                <w:szCs w:val="20"/>
                <w:lang w:val="ru-RU"/>
              </w:rPr>
              <w:t xml:space="preserve">: уколико је кандидат објавио више од </w:t>
            </w:r>
            <w:r w:rsidR="002E4CE3" w:rsidRPr="0075342B">
              <w:rPr>
                <w:sz w:val="20"/>
                <w:szCs w:val="20"/>
                <w:lang w:val="ru-RU"/>
              </w:rPr>
              <w:t>3</w:t>
            </w:r>
            <w:r w:rsidRPr="0075342B">
              <w:rPr>
                <w:sz w:val="20"/>
                <w:szCs w:val="20"/>
                <w:lang w:val="ru-RU"/>
              </w:rPr>
              <w:t xml:space="preserve"> рада, додати нове редове у овај део документа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D9D9D9"/>
            <w:vAlign w:val="center"/>
          </w:tcPr>
          <w:p w:rsidR="00A775DA" w:rsidRPr="002466DD" w:rsidRDefault="008523EE" w:rsidP="002466DD">
            <w:pPr>
              <w:jc w:val="center"/>
              <w:rPr>
                <w:b/>
                <w:lang w:val="ru-RU"/>
              </w:rPr>
            </w:pPr>
            <w:r w:rsidRPr="002466DD">
              <w:rPr>
                <w:rFonts w:eastAsia="TimesNewRomanPS-BoldMT"/>
                <w:b/>
                <w:lang w:val="sr-Cyrl-CS"/>
              </w:rPr>
              <w:t>ИС</w:t>
            </w:r>
            <w:r w:rsidR="00804FF1" w:rsidRPr="002466DD">
              <w:rPr>
                <w:rFonts w:eastAsia="TimesNewRomanPS-BoldMT"/>
                <w:b/>
                <w:lang w:val="sr-Cyrl-CS"/>
              </w:rPr>
              <w:t>П</w:t>
            </w:r>
            <w:r w:rsidRPr="002466DD">
              <w:rPr>
                <w:rFonts w:eastAsia="TimesNewRomanPS-BoldMT"/>
                <w:b/>
                <w:lang w:val="sr-Cyrl-CS"/>
              </w:rPr>
              <w:t xml:space="preserve">УЊЕНОСТ УСЛОВА ЗА </w:t>
            </w:r>
            <w:r w:rsidR="00902472" w:rsidRPr="002466DD">
              <w:rPr>
                <w:rFonts w:eastAsia="TimesNewRomanPS-BoldMT"/>
                <w:b/>
                <w:lang w:val="sr-Cyrl-CS"/>
              </w:rPr>
              <w:t xml:space="preserve">ОДБРАНУ </w:t>
            </w:r>
            <w:r w:rsidR="002E4CE3" w:rsidRPr="002466DD">
              <w:rPr>
                <w:rFonts w:eastAsia="TimesNewRomanPS-BoldMT"/>
                <w:b/>
                <w:lang w:val="sr-Cyrl-CS"/>
              </w:rPr>
              <w:t xml:space="preserve"> ДОКТОРСКЕ ДИСЕРТАЦИЈЕ</w:t>
            </w:r>
          </w:p>
        </w:tc>
      </w:tr>
      <w:tr w:rsidR="003343DD" w:rsidRPr="002466DD" w:rsidTr="0075342B">
        <w:trPr>
          <w:trHeight w:val="340"/>
          <w:jc w:val="center"/>
        </w:trPr>
        <w:tc>
          <w:tcPr>
            <w:tcW w:w="9725" w:type="dxa"/>
            <w:gridSpan w:val="8"/>
            <w:tcBorders>
              <w:bottom w:val="single" w:sz="4" w:space="0" w:color="C0C0C0"/>
            </w:tcBorders>
            <w:shd w:val="clear" w:color="auto" w:fill="F3F3F3"/>
            <w:vAlign w:val="center"/>
          </w:tcPr>
          <w:p w:rsidR="003343DD" w:rsidRPr="0075342B" w:rsidRDefault="003343DD" w:rsidP="003343DD">
            <w:pPr>
              <w:rPr>
                <w:b/>
                <w:sz w:val="22"/>
                <w:szCs w:val="22"/>
                <w:lang w:val="ru-RU"/>
              </w:rPr>
            </w:pPr>
            <w:r w:rsidRPr="0075342B">
              <w:rPr>
                <w:sz w:val="22"/>
                <w:szCs w:val="22"/>
                <w:lang w:val="ru-RU"/>
              </w:rPr>
              <w:t>Кандидат испуњава услове</w:t>
            </w:r>
            <w:r w:rsidRPr="0075342B">
              <w:rPr>
                <w:sz w:val="22"/>
                <w:szCs w:val="22"/>
                <w:lang w:val="sr-Cyrl-CS"/>
              </w:rPr>
              <w:t xml:space="preserve"> за оцену и одбрану докторске дисертације који су предвиђени Законом о високом образовању, Статутом Универзитета и Статутом Факултета.</w:t>
            </w:r>
          </w:p>
        </w:tc>
        <w:tc>
          <w:tcPr>
            <w:tcW w:w="458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:rsidR="003343DD" w:rsidRPr="004C6845" w:rsidRDefault="003343DD" w:rsidP="002466DD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4C6845">
              <w:rPr>
                <w:b/>
                <w:sz w:val="20"/>
                <w:szCs w:val="20"/>
                <w:u w:val="single"/>
                <w:lang w:val="ru-RU"/>
              </w:rPr>
              <w:t>ДА</w:t>
            </w:r>
          </w:p>
        </w:tc>
        <w:tc>
          <w:tcPr>
            <w:tcW w:w="72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:rsidR="003343DD" w:rsidRPr="002466DD" w:rsidRDefault="003343DD" w:rsidP="002466D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466DD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B77224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auto"/>
            <w:vAlign w:val="center"/>
          </w:tcPr>
          <w:p w:rsidR="00B77224" w:rsidRPr="00A25D43" w:rsidRDefault="004C6845" w:rsidP="0076157D">
            <w:pPr>
              <w:jc w:val="both"/>
              <w:rPr>
                <w:i/>
                <w:color w:val="808080"/>
                <w:sz w:val="20"/>
                <w:szCs w:val="20"/>
                <w:lang w:val="ru-RU"/>
              </w:rPr>
            </w:pPr>
            <w:r w:rsidRPr="002466DD">
              <w:rPr>
                <w:i/>
                <w:color w:val="808080"/>
                <w:sz w:val="20"/>
                <w:szCs w:val="20"/>
                <w:lang w:val="ru-RU"/>
              </w:rPr>
              <w:t>О</w:t>
            </w:r>
            <w:r w:rsidR="00B77224" w:rsidRPr="002466DD">
              <w:rPr>
                <w:i/>
                <w:color w:val="808080"/>
                <w:sz w:val="20"/>
                <w:szCs w:val="20"/>
                <w:lang w:val="ru-RU"/>
              </w:rPr>
              <w:t>бразложење</w:t>
            </w:r>
          </w:p>
          <w:p w:rsidR="004C6845" w:rsidRDefault="00734D3E" w:rsidP="0076157D">
            <w:pPr>
              <w:jc w:val="both"/>
              <w:rPr>
                <w:sz w:val="22"/>
                <w:szCs w:val="22"/>
                <w:lang w:val="sr-Cyrl-CS"/>
              </w:rPr>
            </w:pPr>
            <w:r w:rsidRPr="00CF22BA">
              <w:rPr>
                <w:sz w:val="22"/>
                <w:szCs w:val="22"/>
                <w:lang w:val="sr-Cyrl-CS"/>
              </w:rPr>
              <w:t xml:space="preserve">Кандидат има већи број радова који су објављени након </w:t>
            </w:r>
            <w:r w:rsidR="000A726A" w:rsidRPr="00CF22BA">
              <w:rPr>
                <w:sz w:val="22"/>
                <w:szCs w:val="22"/>
                <w:lang w:val="sr-Cyrl-CS"/>
              </w:rPr>
              <w:t xml:space="preserve">добијања сагласности за тему докторске дисертације, од којих је седам радова објављено у целини у часописима и тематским зборницима међународног или националног значаја. Као доказ о испуњености услова за одбрану докторске дисертације, издвајамо следеће радове:  </w:t>
            </w:r>
          </w:p>
          <w:p w:rsidR="00F839F5" w:rsidRPr="00CF22BA" w:rsidRDefault="00F839F5" w:rsidP="0076157D">
            <w:pPr>
              <w:jc w:val="both"/>
              <w:rPr>
                <w:sz w:val="22"/>
                <w:szCs w:val="22"/>
                <w:lang w:val="sr-Cyrl-CS"/>
              </w:rPr>
            </w:pPr>
          </w:p>
          <w:p w:rsidR="000A726A" w:rsidRPr="00CF22BA" w:rsidRDefault="000A726A" w:rsidP="0076157D">
            <w:pPr>
              <w:jc w:val="both"/>
              <w:rPr>
                <w:sz w:val="22"/>
                <w:szCs w:val="22"/>
                <w:lang w:val="sr-Cyrl-CS"/>
              </w:rPr>
            </w:pPr>
            <w:r w:rsidRPr="00A25D43">
              <w:rPr>
                <w:b/>
                <w:sz w:val="22"/>
                <w:szCs w:val="22"/>
                <w:lang w:val="ru-RU"/>
              </w:rPr>
              <w:t>Павићевић, М.,</w:t>
            </w:r>
            <w:r w:rsidRPr="00A25D43">
              <w:rPr>
                <w:sz w:val="22"/>
                <w:szCs w:val="22"/>
                <w:lang w:val="ru-RU"/>
              </w:rPr>
              <w:t xml:space="preserve"> Стојиљковић, С. (2016). Перципирани васпитни ставови родитеља као предиктори интерперсоналне оријентације студената. </w:t>
            </w:r>
            <w:r w:rsidRPr="00A25D43">
              <w:rPr>
                <w:i/>
                <w:sz w:val="22"/>
                <w:szCs w:val="22"/>
                <w:lang w:val="ru-RU"/>
              </w:rPr>
              <w:t>Примењена психологија</w:t>
            </w:r>
            <w:r w:rsidRPr="00A25D43">
              <w:rPr>
                <w:sz w:val="22"/>
                <w:szCs w:val="22"/>
                <w:lang w:val="ru-RU"/>
              </w:rPr>
              <w:t>, 9 (3), 293-311.</w:t>
            </w:r>
            <w:r w:rsidRPr="00CF22BA">
              <w:rPr>
                <w:sz w:val="22"/>
                <w:szCs w:val="22"/>
                <w:lang w:val="sr-Cyrl-CS"/>
              </w:rPr>
              <w:t xml:space="preserve"> (М24) </w:t>
            </w:r>
            <w:hyperlink r:id="rId5" w:history="1">
              <w:r w:rsidRPr="00CF22BA">
                <w:rPr>
                  <w:rStyle w:val="Hyperlink"/>
                  <w:sz w:val="22"/>
                  <w:szCs w:val="22"/>
                </w:rPr>
                <w:t>http</w:t>
              </w:r>
              <w:r w:rsidRPr="00A25D43">
                <w:rPr>
                  <w:rStyle w:val="Hyperlink"/>
                  <w:sz w:val="22"/>
                  <w:szCs w:val="22"/>
                  <w:lang w:val="ru-RU"/>
                </w:rPr>
                <w:t>://</w:t>
              </w:r>
              <w:r w:rsidRPr="00CF22BA">
                <w:rPr>
                  <w:rStyle w:val="Hyperlink"/>
                  <w:sz w:val="22"/>
                  <w:szCs w:val="22"/>
                </w:rPr>
                <w:t>primenjena</w:t>
              </w:r>
              <w:r w:rsidRPr="00A25D43">
                <w:rPr>
                  <w:rStyle w:val="Hyperlink"/>
                  <w:sz w:val="22"/>
                  <w:szCs w:val="22"/>
                  <w:lang w:val="ru-RU"/>
                </w:rPr>
                <w:t>.</w:t>
              </w:r>
              <w:r w:rsidRPr="00CF22BA">
                <w:rPr>
                  <w:rStyle w:val="Hyperlink"/>
                  <w:sz w:val="22"/>
                  <w:szCs w:val="22"/>
                </w:rPr>
                <w:t>psihologija</w:t>
              </w:r>
              <w:r w:rsidRPr="00A25D43">
                <w:rPr>
                  <w:rStyle w:val="Hyperlink"/>
                  <w:sz w:val="22"/>
                  <w:szCs w:val="22"/>
                  <w:lang w:val="ru-RU"/>
                </w:rPr>
                <w:t>.</w:t>
              </w:r>
              <w:r w:rsidRPr="00CF22BA">
                <w:rPr>
                  <w:rStyle w:val="Hyperlink"/>
                  <w:sz w:val="22"/>
                  <w:szCs w:val="22"/>
                </w:rPr>
                <w:t>ff</w:t>
              </w:r>
              <w:r w:rsidRPr="00A25D43">
                <w:rPr>
                  <w:rStyle w:val="Hyperlink"/>
                  <w:sz w:val="22"/>
                  <w:szCs w:val="22"/>
                  <w:lang w:val="ru-RU"/>
                </w:rPr>
                <w:t>.</w:t>
              </w:r>
              <w:r w:rsidRPr="00CF22BA">
                <w:rPr>
                  <w:rStyle w:val="Hyperlink"/>
                  <w:sz w:val="22"/>
                  <w:szCs w:val="22"/>
                </w:rPr>
                <w:t>uns</w:t>
              </w:r>
              <w:r w:rsidRPr="00A25D43">
                <w:rPr>
                  <w:rStyle w:val="Hyperlink"/>
                  <w:sz w:val="22"/>
                  <w:szCs w:val="22"/>
                  <w:lang w:val="ru-RU"/>
                </w:rPr>
                <w:t>.</w:t>
              </w:r>
              <w:r w:rsidRPr="00CF22BA">
                <w:rPr>
                  <w:rStyle w:val="Hyperlink"/>
                  <w:sz w:val="22"/>
                  <w:szCs w:val="22"/>
                </w:rPr>
                <w:t>ac</w:t>
              </w:r>
              <w:r w:rsidRPr="00A25D43">
                <w:rPr>
                  <w:rStyle w:val="Hyperlink"/>
                  <w:sz w:val="22"/>
                  <w:szCs w:val="22"/>
                  <w:lang w:val="ru-RU"/>
                </w:rPr>
                <w:t>.</w:t>
              </w:r>
              <w:r w:rsidRPr="00CF22BA">
                <w:rPr>
                  <w:rStyle w:val="Hyperlink"/>
                  <w:sz w:val="22"/>
                  <w:szCs w:val="22"/>
                </w:rPr>
                <w:t>rs</w:t>
              </w:r>
              <w:r w:rsidRPr="00A25D43">
                <w:rPr>
                  <w:rStyle w:val="Hyperlink"/>
                  <w:sz w:val="22"/>
                  <w:szCs w:val="22"/>
                  <w:lang w:val="ru-RU"/>
                </w:rPr>
                <w:t>/</w:t>
              </w:r>
              <w:r w:rsidRPr="00CF22BA">
                <w:rPr>
                  <w:rStyle w:val="Hyperlink"/>
                  <w:sz w:val="22"/>
                  <w:szCs w:val="22"/>
                </w:rPr>
                <w:t>index</w:t>
              </w:r>
              <w:r w:rsidRPr="00A25D43">
                <w:rPr>
                  <w:rStyle w:val="Hyperlink"/>
                  <w:sz w:val="22"/>
                  <w:szCs w:val="22"/>
                  <w:lang w:val="ru-RU"/>
                </w:rPr>
                <w:t>.</w:t>
              </w:r>
              <w:r w:rsidRPr="00CF22BA">
                <w:rPr>
                  <w:rStyle w:val="Hyperlink"/>
                  <w:sz w:val="22"/>
                  <w:szCs w:val="22"/>
                </w:rPr>
                <w:t>php</w:t>
              </w:r>
              <w:r w:rsidRPr="00A25D43">
                <w:rPr>
                  <w:rStyle w:val="Hyperlink"/>
                  <w:sz w:val="22"/>
                  <w:szCs w:val="22"/>
                  <w:lang w:val="ru-RU"/>
                </w:rPr>
                <w:t>/</w:t>
              </w:r>
              <w:r w:rsidRPr="00CF22BA">
                <w:rPr>
                  <w:rStyle w:val="Hyperlink"/>
                  <w:sz w:val="22"/>
                  <w:szCs w:val="22"/>
                </w:rPr>
                <w:t>pp</w:t>
              </w:r>
              <w:r w:rsidRPr="00A25D43">
                <w:rPr>
                  <w:rStyle w:val="Hyperlink"/>
                  <w:sz w:val="22"/>
                  <w:szCs w:val="22"/>
                  <w:lang w:val="ru-RU"/>
                </w:rPr>
                <w:t>/</w:t>
              </w:r>
              <w:r w:rsidRPr="00CF22BA">
                <w:rPr>
                  <w:rStyle w:val="Hyperlink"/>
                  <w:sz w:val="22"/>
                  <w:szCs w:val="22"/>
                </w:rPr>
                <w:t>article</w:t>
              </w:r>
              <w:r w:rsidRPr="00A25D43">
                <w:rPr>
                  <w:rStyle w:val="Hyperlink"/>
                  <w:sz w:val="22"/>
                  <w:szCs w:val="22"/>
                  <w:lang w:val="ru-RU"/>
                </w:rPr>
                <w:t>/</w:t>
              </w:r>
              <w:r w:rsidRPr="00CF22BA">
                <w:rPr>
                  <w:rStyle w:val="Hyperlink"/>
                  <w:sz w:val="22"/>
                  <w:szCs w:val="22"/>
                </w:rPr>
                <w:t>view</w:t>
              </w:r>
              <w:r w:rsidRPr="00A25D43">
                <w:rPr>
                  <w:rStyle w:val="Hyperlink"/>
                  <w:sz w:val="22"/>
                  <w:szCs w:val="22"/>
                  <w:lang w:val="ru-RU"/>
                </w:rPr>
                <w:t>/1832/1895</w:t>
              </w:r>
            </w:hyperlink>
          </w:p>
          <w:p w:rsidR="000A726A" w:rsidRPr="00CF22BA" w:rsidRDefault="000A726A" w:rsidP="0076157D">
            <w:pPr>
              <w:jc w:val="both"/>
              <w:rPr>
                <w:sz w:val="22"/>
                <w:szCs w:val="22"/>
                <w:lang w:val="sr-Cyrl-CS"/>
              </w:rPr>
            </w:pPr>
            <w:r w:rsidRPr="00CF22BA">
              <w:rPr>
                <w:b/>
                <w:sz w:val="22"/>
                <w:szCs w:val="22"/>
              </w:rPr>
              <w:t>Pavićević, M.,</w:t>
            </w:r>
            <w:r w:rsidRPr="00CF22BA">
              <w:rPr>
                <w:sz w:val="22"/>
                <w:szCs w:val="22"/>
              </w:rPr>
              <w:t xml:space="preserve"> Stanojević, D. (2018). Povezanost osobina ličnosti mladih i njihove procene porodičnog funkcionisanja. </w:t>
            </w:r>
            <w:r w:rsidRPr="00CF22BA">
              <w:rPr>
                <w:i/>
                <w:sz w:val="22"/>
                <w:szCs w:val="22"/>
              </w:rPr>
              <w:t>Godišnjak za psihologiju (15),</w:t>
            </w:r>
            <w:r w:rsidRPr="00CF22BA">
              <w:rPr>
                <w:sz w:val="22"/>
                <w:szCs w:val="22"/>
              </w:rPr>
              <w:t xml:space="preserve"> 109-126.</w:t>
            </w:r>
            <w:r w:rsidRPr="00CF22BA">
              <w:rPr>
                <w:sz w:val="22"/>
                <w:szCs w:val="22"/>
                <w:lang w:val="sr-Cyrl-CS"/>
              </w:rPr>
              <w:t xml:space="preserve"> (М53)</w:t>
            </w:r>
            <w:r w:rsidRPr="00CF22BA">
              <w:rPr>
                <w:sz w:val="22"/>
                <w:szCs w:val="22"/>
              </w:rPr>
              <w:t xml:space="preserve"> </w:t>
            </w:r>
            <w:hyperlink r:id="rId6" w:history="1">
              <w:r w:rsidRPr="00CF22BA">
                <w:rPr>
                  <w:color w:val="0000FF"/>
                  <w:sz w:val="22"/>
                  <w:szCs w:val="22"/>
                  <w:u w:val="single"/>
                </w:rPr>
                <w:t>http://psihologijanis.rs/arhiva-godisnjak/godisnjak-2018/Godisnjak-Vol-15-%282018%29-109-126.pdf</w:t>
              </w:r>
            </w:hyperlink>
          </w:p>
          <w:p w:rsidR="004C6845" w:rsidRDefault="000A726A" w:rsidP="0076157D">
            <w:pPr>
              <w:jc w:val="both"/>
              <w:rPr>
                <w:sz w:val="22"/>
                <w:szCs w:val="22"/>
                <w:lang w:val="ru-RU"/>
              </w:rPr>
            </w:pPr>
            <w:r w:rsidRPr="00A25D43">
              <w:rPr>
                <w:b/>
                <w:sz w:val="22"/>
                <w:szCs w:val="22"/>
                <w:lang w:val="ru-RU"/>
              </w:rPr>
              <w:t>Павићевић, М.</w:t>
            </w:r>
            <w:r w:rsidRPr="00A25D43">
              <w:rPr>
                <w:sz w:val="22"/>
                <w:szCs w:val="22"/>
                <w:lang w:val="ru-RU"/>
              </w:rPr>
              <w:t xml:space="preserve"> (2018). Повезаност родитељског понашања и особина личности деце -  метаанализа. </w:t>
            </w:r>
            <w:r w:rsidRPr="00A25D43">
              <w:rPr>
                <w:i/>
                <w:sz w:val="22"/>
                <w:szCs w:val="22"/>
                <w:lang w:val="ru-RU"/>
              </w:rPr>
              <w:t>Зборник радова Учитељског факултета у Призрену - Лепосавић, 12</w:t>
            </w:r>
            <w:r w:rsidRPr="00A25D43">
              <w:rPr>
                <w:sz w:val="22"/>
                <w:szCs w:val="22"/>
                <w:lang w:val="ru-RU"/>
              </w:rPr>
              <w:t>, 155-171. Универзитет у Приштини, Косовска Митровица.</w:t>
            </w:r>
          </w:p>
          <w:p w:rsidR="00F839F5" w:rsidRPr="00A25D43" w:rsidRDefault="00F839F5" w:rsidP="0076157D">
            <w:pPr>
              <w:jc w:val="both"/>
              <w:rPr>
                <w:i/>
                <w:color w:val="808080"/>
                <w:sz w:val="20"/>
                <w:szCs w:val="20"/>
                <w:lang w:val="ru-RU"/>
              </w:rPr>
            </w:pPr>
          </w:p>
        </w:tc>
      </w:tr>
      <w:tr w:rsidR="004506E1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D9D9D9"/>
            <w:vAlign w:val="center"/>
          </w:tcPr>
          <w:p w:rsidR="004506E1" w:rsidRPr="0075342B" w:rsidRDefault="004506E1" w:rsidP="002466DD">
            <w:pPr>
              <w:jc w:val="center"/>
              <w:rPr>
                <w:b/>
                <w:lang w:val="ru-RU"/>
              </w:rPr>
            </w:pPr>
            <w:r w:rsidRPr="0075342B">
              <w:rPr>
                <w:b/>
                <w:lang w:val="ru-RU"/>
              </w:rPr>
              <w:lastRenderedPageBreak/>
              <w:t>ВРЕДНОВАЊЕ ПОЈЕДИНИХ ДЕЛОВА ДОКТОРСКЕ ДИСЕРТАЦИЈЕ</w:t>
            </w:r>
          </w:p>
        </w:tc>
      </w:tr>
      <w:tr w:rsidR="004506E1" w:rsidRPr="002466DD" w:rsidTr="0075342B">
        <w:trPr>
          <w:trHeight w:val="227"/>
          <w:jc w:val="center"/>
        </w:trPr>
        <w:tc>
          <w:tcPr>
            <w:tcW w:w="10903" w:type="dxa"/>
            <w:gridSpan w:val="10"/>
            <w:shd w:val="clear" w:color="auto" w:fill="F3F3F3"/>
            <w:vAlign w:val="center"/>
          </w:tcPr>
          <w:p w:rsidR="004506E1" w:rsidRPr="0075342B" w:rsidRDefault="004506E1" w:rsidP="004506E1">
            <w:pPr>
              <w:rPr>
                <w:sz w:val="22"/>
                <w:szCs w:val="22"/>
                <w:lang w:val="ru-RU"/>
              </w:rPr>
            </w:pPr>
            <w:r w:rsidRPr="0075342B">
              <w:rPr>
                <w:sz w:val="22"/>
                <w:szCs w:val="22"/>
                <w:lang w:val="ru-RU"/>
              </w:rPr>
              <w:t xml:space="preserve">Кратак опис појединих делова дисертације </w:t>
            </w:r>
            <w:r w:rsidRPr="0075342B">
              <w:rPr>
                <w:color w:val="808080"/>
                <w:sz w:val="22"/>
                <w:szCs w:val="22"/>
                <w:lang w:val="ru-RU"/>
              </w:rPr>
              <w:t>(</w:t>
            </w:r>
            <w:r w:rsidRPr="0075342B">
              <w:rPr>
                <w:i/>
                <w:color w:val="808080"/>
                <w:sz w:val="22"/>
                <w:szCs w:val="22"/>
                <w:lang w:val="ru-RU"/>
              </w:rPr>
              <w:t xml:space="preserve">до </w:t>
            </w:r>
            <w:r w:rsidR="007E30AE" w:rsidRPr="0075342B">
              <w:rPr>
                <w:i/>
                <w:color w:val="808080"/>
                <w:sz w:val="22"/>
                <w:szCs w:val="22"/>
                <w:lang w:val="ru-RU"/>
              </w:rPr>
              <w:t>5</w:t>
            </w:r>
            <w:r w:rsidRPr="0075342B">
              <w:rPr>
                <w:i/>
                <w:color w:val="808080"/>
                <w:sz w:val="22"/>
                <w:szCs w:val="22"/>
                <w:lang w:val="ru-RU"/>
              </w:rPr>
              <w:t>00 речи</w:t>
            </w:r>
            <w:r w:rsidRPr="0075342B">
              <w:rPr>
                <w:color w:val="808080"/>
                <w:sz w:val="22"/>
                <w:szCs w:val="22"/>
                <w:lang w:val="ru-RU"/>
              </w:rPr>
              <w:t>)</w:t>
            </w:r>
          </w:p>
        </w:tc>
      </w:tr>
      <w:tr w:rsidR="004506E1" w:rsidRPr="002466DD" w:rsidTr="0075342B">
        <w:trPr>
          <w:trHeight w:val="567"/>
          <w:jc w:val="center"/>
        </w:trPr>
        <w:tc>
          <w:tcPr>
            <w:tcW w:w="10903" w:type="dxa"/>
            <w:gridSpan w:val="10"/>
            <w:shd w:val="clear" w:color="auto" w:fill="auto"/>
          </w:tcPr>
          <w:p w:rsidR="004506E1" w:rsidRDefault="00186678" w:rsidP="0076157D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Дисертација се састоји из </w:t>
            </w:r>
            <w:r w:rsidR="00674C2B">
              <w:rPr>
                <w:sz w:val="22"/>
                <w:szCs w:val="22"/>
                <w:lang w:val="sr-Cyrl-CS"/>
              </w:rPr>
              <w:t>шест</w:t>
            </w:r>
            <w:r>
              <w:rPr>
                <w:sz w:val="22"/>
                <w:szCs w:val="22"/>
                <w:lang w:val="sr-Cyrl-CS"/>
              </w:rPr>
              <w:t xml:space="preserve"> делова, поред увод</w:t>
            </w:r>
            <w:r w:rsidR="00411BDC">
              <w:rPr>
                <w:sz w:val="22"/>
                <w:szCs w:val="22"/>
                <w:lang w:val="sr-Cyrl-CS"/>
              </w:rPr>
              <w:t>них стран</w:t>
            </w:r>
            <w:r w:rsidR="00674C2B">
              <w:rPr>
                <w:sz w:val="22"/>
                <w:szCs w:val="22"/>
                <w:lang w:val="sr-Cyrl-CS"/>
              </w:rPr>
              <w:t>а и</w:t>
            </w:r>
            <w:r>
              <w:rPr>
                <w:sz w:val="22"/>
                <w:szCs w:val="22"/>
                <w:lang w:val="sr-Cyrl-CS"/>
              </w:rPr>
              <w:t xml:space="preserve"> прилога</w:t>
            </w:r>
            <w:r w:rsidR="00876DF0">
              <w:rPr>
                <w:sz w:val="22"/>
                <w:szCs w:val="22"/>
                <w:lang w:val="sr-Cyrl-CS"/>
              </w:rPr>
              <w:t xml:space="preserve">, </w:t>
            </w:r>
            <w:r w:rsidR="00674C2B">
              <w:rPr>
                <w:sz w:val="22"/>
                <w:szCs w:val="22"/>
                <w:lang w:val="sr-Cyrl-CS"/>
              </w:rPr>
              <w:t>биографије, изјаве о ауторству ит</w:t>
            </w:r>
            <w:r w:rsidR="006C0A48">
              <w:rPr>
                <w:sz w:val="22"/>
                <w:szCs w:val="22"/>
                <w:lang w:val="sr-Cyrl-CS"/>
              </w:rPr>
              <w:t>д</w:t>
            </w:r>
            <w:r w:rsidR="00674C2B">
              <w:rPr>
                <w:sz w:val="22"/>
                <w:szCs w:val="22"/>
                <w:lang w:val="sr-Cyrl-CS"/>
              </w:rPr>
              <w:t xml:space="preserve">, </w:t>
            </w:r>
            <w:r w:rsidR="006C0A48">
              <w:rPr>
                <w:sz w:val="22"/>
                <w:szCs w:val="22"/>
                <w:lang w:val="sr-Cyrl-CS"/>
              </w:rPr>
              <w:t xml:space="preserve">на </w:t>
            </w:r>
            <w:r w:rsidR="00674C2B">
              <w:rPr>
                <w:sz w:val="22"/>
                <w:szCs w:val="22"/>
                <w:lang w:val="sr-Cyrl-CS"/>
              </w:rPr>
              <w:t xml:space="preserve">укупно </w:t>
            </w:r>
            <w:r w:rsidRPr="006C0A48">
              <w:rPr>
                <w:sz w:val="22"/>
                <w:szCs w:val="22"/>
                <w:lang w:val="sr-Cyrl-CS"/>
              </w:rPr>
              <w:t>2</w:t>
            </w:r>
            <w:r w:rsidR="00411BDC" w:rsidRPr="006C0A48">
              <w:rPr>
                <w:sz w:val="22"/>
                <w:szCs w:val="22"/>
                <w:lang w:val="sr-Cyrl-CS"/>
              </w:rPr>
              <w:t>4</w:t>
            </w:r>
            <w:r w:rsidR="006C0A48" w:rsidRPr="006C0A48">
              <w:rPr>
                <w:sz w:val="22"/>
                <w:szCs w:val="22"/>
                <w:lang w:val="sr-Cyrl-CS"/>
              </w:rPr>
              <w:t>0 +15</w:t>
            </w:r>
            <w:r w:rsidRPr="006C0A48">
              <w:rPr>
                <w:sz w:val="22"/>
                <w:szCs w:val="22"/>
                <w:lang w:val="sr-Cyrl-CS"/>
              </w:rPr>
              <w:t xml:space="preserve"> страна.</w:t>
            </w:r>
          </w:p>
          <w:p w:rsidR="000B1FD4" w:rsidRDefault="00186678" w:rsidP="0076157D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1. </w:t>
            </w:r>
            <w:r w:rsidRPr="004D415E">
              <w:rPr>
                <w:sz w:val="22"/>
                <w:szCs w:val="22"/>
                <w:u w:val="single"/>
                <w:lang w:val="sr-Cyrl-CS"/>
              </w:rPr>
              <w:t>Теоријски оквир истраживања</w:t>
            </w:r>
            <w:r>
              <w:rPr>
                <w:sz w:val="22"/>
                <w:szCs w:val="22"/>
                <w:lang w:val="sr-Cyrl-CS"/>
              </w:rPr>
              <w:t xml:space="preserve"> (</w:t>
            </w:r>
            <w:r w:rsidR="000B1FD4">
              <w:rPr>
                <w:sz w:val="22"/>
                <w:szCs w:val="22"/>
                <w:lang w:val="sr-Cyrl-CS"/>
              </w:rPr>
              <w:t xml:space="preserve">стр. </w:t>
            </w:r>
            <w:r>
              <w:rPr>
                <w:sz w:val="22"/>
                <w:szCs w:val="22"/>
                <w:lang w:val="sr-Cyrl-CS"/>
              </w:rPr>
              <w:t xml:space="preserve">3-75) садржи осам ужих целина, од којих су прве четири посвећене дефинисању основних појмова, а остале прегледу релевантних истраживања </w:t>
            </w:r>
            <w:r w:rsidR="004D415E">
              <w:rPr>
                <w:sz w:val="22"/>
                <w:szCs w:val="22"/>
                <w:lang w:val="sr-Cyrl-CS"/>
              </w:rPr>
              <w:t>и емпиријске евиденције о</w:t>
            </w:r>
            <w:r>
              <w:rPr>
                <w:sz w:val="22"/>
                <w:szCs w:val="22"/>
                <w:lang w:val="sr-Cyrl-CS"/>
              </w:rPr>
              <w:t xml:space="preserve"> повезаности основних варијабли.</w:t>
            </w:r>
            <w:r w:rsidR="004D415E">
              <w:rPr>
                <w:sz w:val="22"/>
                <w:szCs w:val="22"/>
                <w:lang w:val="sr-Cyrl-CS"/>
              </w:rPr>
              <w:t xml:space="preserve"> Прва целина се односи на концептуализацију особина личности у савременој литератури, и то из угла психолексичке парадигме. Приказан је развој петофакторског модела личности, а затим и седмофакторског модела развијеног у нашој средини, познатог као модел „Великих пет плус два“ (Смедеревац, Митровић и Чоловић, 2010). Друга целина се односи на </w:t>
            </w:r>
            <w:r w:rsidR="00EB2027">
              <w:rPr>
                <w:sz w:val="22"/>
                <w:szCs w:val="22"/>
                <w:lang w:val="sr-Cyrl-CS"/>
              </w:rPr>
              <w:t xml:space="preserve">дефинисање васпитних стилова родитеља и модела који представља полазиште у спроведеном испитивању. Приказани су ауторитарни, ауторитативни или демократски, пермисиван или попустљив, и занемарујући васпитни стил. Следи целина посвећена аспектима функционалности адолесцената, и то </w:t>
            </w:r>
            <w:r w:rsidR="000B1FD4">
              <w:rPr>
                <w:sz w:val="22"/>
                <w:szCs w:val="22"/>
                <w:lang w:val="sr-Cyrl-CS"/>
              </w:rPr>
              <w:t xml:space="preserve">схватању суштине самоефикасности, а затим и појма субјективног благостања. У оквиру аспеката нефункционалности адолесцената дато је појмовно одређење психопатских тенденција у понашању. Затим је дат извод из досадашњих истраживања повезаности особина личности и васпитних стилова родитеља са самоефикасношћу, субјективним благостањем и социодемографским варијаблама. </w:t>
            </w:r>
          </w:p>
          <w:p w:rsidR="00186678" w:rsidRDefault="000B1FD4" w:rsidP="0076157D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2. </w:t>
            </w:r>
            <w:r w:rsidRPr="000B1FD4">
              <w:rPr>
                <w:sz w:val="22"/>
                <w:szCs w:val="22"/>
                <w:u w:val="single"/>
                <w:lang w:val="sr-Cyrl-CS"/>
              </w:rPr>
              <w:t>Методолошки приступ истраживању</w:t>
            </w:r>
            <w:r w:rsidR="006C0A48">
              <w:rPr>
                <w:sz w:val="22"/>
                <w:szCs w:val="22"/>
                <w:lang w:val="sr-Cyrl-CS"/>
              </w:rPr>
              <w:t xml:space="preserve"> (</w:t>
            </w:r>
            <w:r>
              <w:rPr>
                <w:sz w:val="22"/>
                <w:szCs w:val="22"/>
                <w:lang w:val="sr-Cyrl-CS"/>
              </w:rPr>
              <w:t>76-9</w:t>
            </w:r>
            <w:r w:rsidR="003047F4">
              <w:rPr>
                <w:sz w:val="22"/>
                <w:szCs w:val="22"/>
                <w:lang w:val="sr-Cyrl-CS"/>
              </w:rPr>
              <w:t>7</w:t>
            </w:r>
            <w:r>
              <w:rPr>
                <w:sz w:val="22"/>
                <w:szCs w:val="22"/>
                <w:lang w:val="sr-Cyrl-CS"/>
              </w:rPr>
              <w:t xml:space="preserve">) садржи приказ проблема и значаја истраживања, варијабли, </w:t>
            </w:r>
            <w:r w:rsidR="003047F4">
              <w:rPr>
                <w:sz w:val="22"/>
                <w:szCs w:val="22"/>
                <w:lang w:val="sr-Cyrl-CS"/>
              </w:rPr>
              <w:t>инструмената и хипотеза, опис узорка, као и процедуре истраживања и обраде података.</w:t>
            </w:r>
          </w:p>
          <w:p w:rsidR="003047F4" w:rsidRDefault="003047F4" w:rsidP="0076157D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3. </w:t>
            </w:r>
            <w:r w:rsidRPr="003047F4">
              <w:rPr>
                <w:sz w:val="22"/>
                <w:szCs w:val="22"/>
                <w:u w:val="single"/>
                <w:lang w:val="sr-Cyrl-CS"/>
              </w:rPr>
              <w:t>Резултати истраживања</w:t>
            </w:r>
            <w:r>
              <w:rPr>
                <w:sz w:val="22"/>
                <w:szCs w:val="22"/>
                <w:lang w:val="sr-Cyrl-CS"/>
              </w:rPr>
              <w:t xml:space="preserve"> (98-1</w:t>
            </w:r>
            <w:r w:rsidR="00411BDC">
              <w:rPr>
                <w:sz w:val="22"/>
                <w:szCs w:val="22"/>
                <w:lang w:val="sr-Cyrl-CS"/>
              </w:rPr>
              <w:t>58</w:t>
            </w:r>
            <w:r>
              <w:rPr>
                <w:sz w:val="22"/>
                <w:szCs w:val="22"/>
                <w:lang w:val="sr-Cyrl-CS"/>
              </w:rPr>
              <w:t xml:space="preserve">) садрже детаљан приказ добијених резултата, подељених у мање целине, а сагласно постављеним хипотезама. После дескриптивних података о изражености појединих варијабли и резултата корелативне анализе о повезаности основних варијабли, следи приказ резултата </w:t>
            </w:r>
            <w:r w:rsidR="005934AF">
              <w:rPr>
                <w:sz w:val="22"/>
                <w:szCs w:val="22"/>
                <w:lang w:val="sr-Cyrl-CS"/>
              </w:rPr>
              <w:t xml:space="preserve">регресионе анализе. Испитана је статистичка значајност и структура већег броја </w:t>
            </w:r>
            <w:r w:rsidR="00484BFB">
              <w:rPr>
                <w:sz w:val="22"/>
                <w:szCs w:val="22"/>
                <w:lang w:val="sr-Cyrl-CS"/>
              </w:rPr>
              <w:t xml:space="preserve">мултиплих </w:t>
            </w:r>
            <w:r w:rsidR="005934AF">
              <w:rPr>
                <w:sz w:val="22"/>
                <w:szCs w:val="22"/>
                <w:lang w:val="sr-Cyrl-CS"/>
              </w:rPr>
              <w:t>регресионих модела, при чему су као предикторске варијабле третиране</w:t>
            </w:r>
            <w:r w:rsidR="00623E94">
              <w:rPr>
                <w:sz w:val="22"/>
                <w:szCs w:val="22"/>
                <w:lang w:val="sr-Cyrl-CS"/>
              </w:rPr>
              <w:t>:</w:t>
            </w:r>
            <w:r w:rsidR="005934AF">
              <w:rPr>
                <w:sz w:val="22"/>
                <w:szCs w:val="22"/>
                <w:lang w:val="sr-Cyrl-CS"/>
              </w:rPr>
              <w:t xml:space="preserve"> особине личности</w:t>
            </w:r>
            <w:r w:rsidR="00623E94">
              <w:rPr>
                <w:sz w:val="22"/>
                <w:szCs w:val="22"/>
                <w:lang w:val="sr-Cyrl-CS"/>
              </w:rPr>
              <w:t xml:space="preserve"> </w:t>
            </w:r>
            <w:r w:rsidR="00484BFB">
              <w:rPr>
                <w:sz w:val="22"/>
                <w:szCs w:val="22"/>
                <w:lang w:val="sr-Cyrl-CS"/>
              </w:rPr>
              <w:t xml:space="preserve">родитеља </w:t>
            </w:r>
            <w:r w:rsidR="00623E94">
              <w:rPr>
                <w:sz w:val="22"/>
                <w:szCs w:val="22"/>
                <w:lang w:val="sr-Cyrl-CS"/>
              </w:rPr>
              <w:t>(неуротицизам</w:t>
            </w:r>
            <w:r w:rsidR="005934AF">
              <w:rPr>
                <w:sz w:val="22"/>
                <w:szCs w:val="22"/>
                <w:lang w:val="sr-Cyrl-CS"/>
              </w:rPr>
              <w:t xml:space="preserve">, </w:t>
            </w:r>
            <w:r w:rsidR="00623E94">
              <w:rPr>
                <w:sz w:val="22"/>
                <w:szCs w:val="22"/>
                <w:lang w:val="sr-Cyrl-CS"/>
              </w:rPr>
              <w:t xml:space="preserve">екстраверзија, савесност, агресивност, отвореност према искуству, позитивна валенца, негативна валенца), </w:t>
            </w:r>
            <w:r w:rsidR="005934AF">
              <w:rPr>
                <w:sz w:val="22"/>
                <w:szCs w:val="22"/>
                <w:lang w:val="sr-Cyrl-CS"/>
              </w:rPr>
              <w:t xml:space="preserve">васпитни стилови </w:t>
            </w:r>
            <w:r w:rsidR="00623E94">
              <w:rPr>
                <w:sz w:val="22"/>
                <w:szCs w:val="22"/>
                <w:lang w:val="sr-Cyrl-CS"/>
              </w:rPr>
              <w:t xml:space="preserve"> и димензије </w:t>
            </w:r>
            <w:r w:rsidR="005934AF">
              <w:rPr>
                <w:sz w:val="22"/>
                <w:szCs w:val="22"/>
                <w:lang w:val="sr-Cyrl-CS"/>
              </w:rPr>
              <w:t xml:space="preserve">на основу самопроцене родитеља, а затим на основу процене њихове деце адолесцентног узраста. </w:t>
            </w:r>
            <w:r w:rsidR="00623E94">
              <w:rPr>
                <w:sz w:val="22"/>
                <w:szCs w:val="22"/>
                <w:lang w:val="sr-Cyrl-CS"/>
              </w:rPr>
              <w:t xml:space="preserve">Обухваћени су ауторитативни стил (повезаност, регулација, аутономија), ауторитарни стил (принуда, вербална хостилност, необјашњавање) и пермисивни стил, и то посебно код оца и код мајке. </w:t>
            </w:r>
            <w:r w:rsidR="005934AF">
              <w:rPr>
                <w:sz w:val="22"/>
                <w:szCs w:val="22"/>
                <w:lang w:val="sr-Cyrl-CS"/>
              </w:rPr>
              <w:t>Критеријумске варијабле су биле: аспекти самоефикасности адолесцената (академска, емоционална и социјална), субјективно благостање адолесцената процењено на основу два аспекта (позитиван афективитет, позитиван став према животу), и психопатске тенденције (</w:t>
            </w:r>
            <w:r w:rsidR="00623E94">
              <w:rPr>
                <w:sz w:val="22"/>
                <w:szCs w:val="22"/>
                <w:lang w:val="sr-Cyrl-CS"/>
              </w:rPr>
              <w:t>интерперсонални односи, психопатски афекат, животни стил, антисоцијално понашање)</w:t>
            </w:r>
            <w:r w:rsidR="00484BFB">
              <w:rPr>
                <w:sz w:val="22"/>
                <w:szCs w:val="22"/>
                <w:lang w:val="sr-Cyrl-CS"/>
              </w:rPr>
              <w:t>. Следећи део представљају резултати структуралног моделирања</w:t>
            </w:r>
            <w:r w:rsidR="001C36B7">
              <w:rPr>
                <w:sz w:val="22"/>
                <w:szCs w:val="22"/>
                <w:lang w:val="sr-Cyrl-CS"/>
              </w:rPr>
              <w:t xml:space="preserve">, при чему су васпитни стилови родитеља третирани као медијатори односа особина личности родитеља и самоефикасности, субјективног благостања и психопатских тенденција адолесцената. На крају су дати и резултати провере улоге социодемографских варијабли, и то: пол испитаника, образовање родитења, радни статус родитеља, процењено материјално стање породице. </w:t>
            </w:r>
          </w:p>
          <w:p w:rsidR="00FB11EF" w:rsidRDefault="00FB11EF" w:rsidP="0076157D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4. </w:t>
            </w:r>
            <w:r w:rsidRPr="00FB11EF">
              <w:rPr>
                <w:sz w:val="22"/>
                <w:szCs w:val="22"/>
                <w:u w:val="single"/>
                <w:lang w:val="sr-Cyrl-CS"/>
              </w:rPr>
              <w:t>Дискусија</w:t>
            </w:r>
            <w:r w:rsidRPr="00FB11EF">
              <w:rPr>
                <w:color w:val="FF0000"/>
                <w:sz w:val="22"/>
                <w:szCs w:val="22"/>
                <w:lang w:val="sr-Cyrl-CS"/>
              </w:rPr>
              <w:t xml:space="preserve"> </w:t>
            </w:r>
            <w:r w:rsidR="006C0A48">
              <w:rPr>
                <w:sz w:val="22"/>
                <w:szCs w:val="22"/>
                <w:lang w:val="sr-Cyrl-CS"/>
              </w:rPr>
              <w:t>(</w:t>
            </w:r>
            <w:r>
              <w:rPr>
                <w:sz w:val="22"/>
                <w:szCs w:val="22"/>
                <w:lang w:val="sr-Cyrl-CS"/>
              </w:rPr>
              <w:t>1</w:t>
            </w:r>
            <w:r w:rsidR="00411BDC">
              <w:rPr>
                <w:sz w:val="22"/>
                <w:szCs w:val="22"/>
                <w:lang w:val="sr-Cyrl-CS"/>
              </w:rPr>
              <w:t>59</w:t>
            </w:r>
            <w:r>
              <w:rPr>
                <w:sz w:val="22"/>
                <w:szCs w:val="22"/>
                <w:lang w:val="sr-Cyrl-CS"/>
              </w:rPr>
              <w:t>-1</w:t>
            </w:r>
            <w:r w:rsidR="00411BDC">
              <w:rPr>
                <w:sz w:val="22"/>
                <w:szCs w:val="22"/>
                <w:lang w:val="sr-Cyrl-CS"/>
              </w:rPr>
              <w:t>86</w:t>
            </w:r>
            <w:r>
              <w:rPr>
                <w:sz w:val="22"/>
                <w:szCs w:val="22"/>
                <w:lang w:val="sr-Cyrl-CS"/>
              </w:rPr>
              <w:t>)</w:t>
            </w:r>
            <w:r w:rsidR="001F03AB">
              <w:rPr>
                <w:sz w:val="22"/>
                <w:szCs w:val="22"/>
                <w:lang w:val="sr-Cyrl-CS"/>
              </w:rPr>
              <w:t xml:space="preserve"> обухвата осврт на добијене резултате из угла теоријске основе проблема истраживања, постојеће емпиријске евиденције и постављених хипотеза. Налази се дискутују и кроз призму поступака коришћених при обради података и метријских карактеристика примењених психолошких инструмената. Завршни део се тиче ограничења у тумачењу налаза, уз препоруке </w:t>
            </w:r>
            <w:r w:rsidR="0054169D">
              <w:rPr>
                <w:sz w:val="22"/>
                <w:szCs w:val="22"/>
                <w:lang w:val="sr-Cyrl-CS"/>
              </w:rPr>
              <w:t xml:space="preserve">за </w:t>
            </w:r>
            <w:r w:rsidR="001F03AB">
              <w:rPr>
                <w:sz w:val="22"/>
                <w:szCs w:val="22"/>
                <w:lang w:val="sr-Cyrl-CS"/>
              </w:rPr>
              <w:t>будућ</w:t>
            </w:r>
            <w:r w:rsidR="0054169D">
              <w:rPr>
                <w:sz w:val="22"/>
                <w:szCs w:val="22"/>
                <w:lang w:val="sr-Cyrl-CS"/>
              </w:rPr>
              <w:t xml:space="preserve">а </w:t>
            </w:r>
            <w:r w:rsidR="001F03AB">
              <w:rPr>
                <w:sz w:val="22"/>
                <w:szCs w:val="22"/>
                <w:lang w:val="sr-Cyrl-CS"/>
              </w:rPr>
              <w:t>и</w:t>
            </w:r>
            <w:r w:rsidR="0054169D">
              <w:rPr>
                <w:sz w:val="22"/>
                <w:szCs w:val="22"/>
                <w:lang w:val="sr-Cyrl-CS"/>
              </w:rPr>
              <w:t>страживања ове те</w:t>
            </w:r>
            <w:r w:rsidR="001F03AB">
              <w:rPr>
                <w:sz w:val="22"/>
                <w:szCs w:val="22"/>
                <w:lang w:val="sr-Cyrl-CS"/>
              </w:rPr>
              <w:t>м</w:t>
            </w:r>
            <w:r w:rsidR="0054169D">
              <w:rPr>
                <w:sz w:val="22"/>
                <w:szCs w:val="22"/>
                <w:lang w:val="sr-Cyrl-CS"/>
              </w:rPr>
              <w:t>атике.</w:t>
            </w:r>
          </w:p>
          <w:p w:rsidR="0054169D" w:rsidRPr="00186678" w:rsidRDefault="0054169D" w:rsidP="0076157D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5. </w:t>
            </w:r>
            <w:r w:rsidRPr="0054169D">
              <w:rPr>
                <w:sz w:val="22"/>
                <w:szCs w:val="22"/>
                <w:u w:val="single"/>
                <w:lang w:val="sr-Cyrl-CS"/>
              </w:rPr>
              <w:t>Закључак</w:t>
            </w:r>
            <w:r w:rsidR="006C0A48">
              <w:rPr>
                <w:sz w:val="22"/>
                <w:szCs w:val="22"/>
                <w:lang w:val="sr-Cyrl-CS"/>
              </w:rPr>
              <w:t xml:space="preserve"> (</w:t>
            </w:r>
            <w:r>
              <w:rPr>
                <w:sz w:val="22"/>
                <w:szCs w:val="22"/>
                <w:lang w:val="sr-Cyrl-CS"/>
              </w:rPr>
              <w:t>1</w:t>
            </w:r>
            <w:r w:rsidR="00411BDC">
              <w:rPr>
                <w:sz w:val="22"/>
                <w:szCs w:val="22"/>
                <w:lang w:val="sr-Cyrl-CS"/>
              </w:rPr>
              <w:t>87</w:t>
            </w:r>
            <w:r>
              <w:rPr>
                <w:sz w:val="22"/>
                <w:szCs w:val="22"/>
                <w:lang w:val="sr-Cyrl-CS"/>
              </w:rPr>
              <w:t>-19</w:t>
            </w:r>
            <w:r w:rsidR="00411BDC">
              <w:rPr>
                <w:sz w:val="22"/>
                <w:szCs w:val="22"/>
                <w:lang w:val="sr-Cyrl-CS"/>
              </w:rPr>
              <w:t>0</w:t>
            </w:r>
            <w:r>
              <w:rPr>
                <w:sz w:val="22"/>
                <w:szCs w:val="22"/>
                <w:lang w:val="sr-Cyrl-CS"/>
              </w:rPr>
              <w:t xml:space="preserve">) представља сажет осврт на главне налазе, њихове импликације и допринос проучавању проблема истраживања. </w:t>
            </w:r>
          </w:p>
          <w:p w:rsidR="00876DF0" w:rsidRDefault="006C0A48" w:rsidP="0076157D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6. </w:t>
            </w:r>
            <w:r w:rsidRPr="006C0A48">
              <w:rPr>
                <w:sz w:val="22"/>
                <w:szCs w:val="22"/>
                <w:u w:val="single"/>
                <w:lang w:val="sr-Cyrl-CS"/>
              </w:rPr>
              <w:t>Литература</w:t>
            </w:r>
            <w:r>
              <w:rPr>
                <w:sz w:val="22"/>
                <w:szCs w:val="22"/>
                <w:lang w:val="sr-Cyrl-CS"/>
              </w:rPr>
              <w:t xml:space="preserve"> - с</w:t>
            </w:r>
            <w:r w:rsidR="0054169D">
              <w:rPr>
                <w:sz w:val="22"/>
                <w:szCs w:val="22"/>
                <w:lang w:val="sr-Cyrl-CS"/>
              </w:rPr>
              <w:t xml:space="preserve">писак коришћене литературе </w:t>
            </w:r>
            <w:r w:rsidR="00876DF0">
              <w:rPr>
                <w:sz w:val="22"/>
                <w:szCs w:val="22"/>
                <w:lang w:val="sr-Cyrl-CS"/>
              </w:rPr>
              <w:t xml:space="preserve">је дат на 30 страна и </w:t>
            </w:r>
            <w:r w:rsidR="0054169D">
              <w:rPr>
                <w:sz w:val="22"/>
                <w:szCs w:val="22"/>
                <w:lang w:val="sr-Cyrl-CS"/>
              </w:rPr>
              <w:t>садржи</w:t>
            </w:r>
            <w:r w:rsidR="00876DF0">
              <w:rPr>
                <w:sz w:val="22"/>
                <w:szCs w:val="22"/>
                <w:lang w:val="sr-Cyrl-CS"/>
              </w:rPr>
              <w:t xml:space="preserve"> велики број библиографских јединица</w:t>
            </w:r>
            <w:r w:rsidR="00411BDC">
              <w:rPr>
                <w:sz w:val="22"/>
                <w:szCs w:val="22"/>
                <w:lang w:val="sr-Cyrl-CS"/>
              </w:rPr>
              <w:t xml:space="preserve"> </w:t>
            </w:r>
            <w:r w:rsidR="00876DF0">
              <w:rPr>
                <w:sz w:val="22"/>
                <w:szCs w:val="22"/>
                <w:lang w:val="sr-Cyrl-CS"/>
              </w:rPr>
              <w:t xml:space="preserve"> на енглеском и српском језику. </w:t>
            </w:r>
          </w:p>
          <w:p w:rsidR="00852823" w:rsidRPr="00876DF0" w:rsidRDefault="00876DF0" w:rsidP="00F839F5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Прилози обухватају примењене инструменте и графиконе дистрибуциј</w:t>
            </w:r>
            <w:r w:rsidR="00411BDC">
              <w:rPr>
                <w:sz w:val="22"/>
                <w:szCs w:val="22"/>
                <w:lang w:val="sr-Cyrl-CS"/>
              </w:rPr>
              <w:t>а</w:t>
            </w:r>
            <w:r>
              <w:rPr>
                <w:sz w:val="22"/>
                <w:szCs w:val="22"/>
                <w:lang w:val="sr-Cyrl-CS"/>
              </w:rPr>
              <w:t xml:space="preserve"> скорова на узорку испитаника.</w:t>
            </w:r>
            <w:r w:rsidR="0054169D">
              <w:rPr>
                <w:sz w:val="22"/>
                <w:szCs w:val="22"/>
                <w:lang w:val="sr-Cyrl-CS"/>
              </w:rPr>
              <w:t xml:space="preserve">  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  <w:p w:rsidR="00852823" w:rsidRPr="00852823" w:rsidRDefault="00852823" w:rsidP="004506E1">
            <w:pPr>
              <w:rPr>
                <w:sz w:val="22"/>
                <w:szCs w:val="22"/>
                <w:lang w:val="sr-Cyrl-CS"/>
              </w:rPr>
            </w:pPr>
          </w:p>
        </w:tc>
      </w:tr>
      <w:tr w:rsidR="002E4CE3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D9D9D9"/>
            <w:vAlign w:val="center"/>
          </w:tcPr>
          <w:p w:rsidR="002E4CE3" w:rsidRPr="002466DD" w:rsidRDefault="00F6595F" w:rsidP="002466DD">
            <w:pPr>
              <w:jc w:val="center"/>
              <w:rPr>
                <w:b/>
                <w:lang w:val="ru-RU"/>
              </w:rPr>
            </w:pPr>
            <w:r w:rsidRPr="002466DD">
              <w:rPr>
                <w:b/>
                <w:lang w:val="ru-RU"/>
              </w:rPr>
              <w:t>ВРЕДНОВАЊЕ РЕЗУЛТАТА ДОКТОРСКЕ ДИСЕРТАЦИЈЕ</w:t>
            </w:r>
          </w:p>
        </w:tc>
      </w:tr>
      <w:tr w:rsidR="007E30AE" w:rsidRPr="002466DD" w:rsidTr="0075342B">
        <w:trPr>
          <w:trHeight w:val="227"/>
          <w:jc w:val="center"/>
        </w:trPr>
        <w:tc>
          <w:tcPr>
            <w:tcW w:w="10903" w:type="dxa"/>
            <w:gridSpan w:val="10"/>
            <w:shd w:val="clear" w:color="auto" w:fill="F3F3F3"/>
            <w:vAlign w:val="center"/>
          </w:tcPr>
          <w:p w:rsidR="007E30AE" w:rsidRPr="00F56138" w:rsidRDefault="007E30AE" w:rsidP="00581018">
            <w:pPr>
              <w:rPr>
                <w:sz w:val="22"/>
                <w:szCs w:val="22"/>
                <w:lang w:val="ru-RU"/>
              </w:rPr>
            </w:pPr>
            <w:r w:rsidRPr="00F56138">
              <w:rPr>
                <w:sz w:val="22"/>
                <w:szCs w:val="22"/>
                <w:lang w:val="ru-RU"/>
              </w:rPr>
              <w:t>Ниво остваривања постављених циљева из пријаве докторске дисертације (</w:t>
            </w:r>
            <w:r w:rsidRPr="00F56138">
              <w:rPr>
                <w:i/>
                <w:sz w:val="22"/>
                <w:szCs w:val="22"/>
                <w:lang w:val="ru-RU"/>
              </w:rPr>
              <w:t>до 200 речи</w:t>
            </w:r>
            <w:r w:rsidRPr="00F56138">
              <w:rPr>
                <w:sz w:val="22"/>
                <w:szCs w:val="22"/>
                <w:lang w:val="ru-RU"/>
              </w:rPr>
              <w:t>)</w:t>
            </w:r>
          </w:p>
        </w:tc>
      </w:tr>
      <w:tr w:rsidR="00A775DA" w:rsidRPr="002466DD" w:rsidTr="0075342B">
        <w:trPr>
          <w:trHeight w:val="567"/>
          <w:jc w:val="center"/>
        </w:trPr>
        <w:tc>
          <w:tcPr>
            <w:tcW w:w="10903" w:type="dxa"/>
            <w:gridSpan w:val="10"/>
            <w:shd w:val="clear" w:color="auto" w:fill="auto"/>
          </w:tcPr>
          <w:p w:rsidR="00644AA2" w:rsidRDefault="00644AA2" w:rsidP="00A916B4">
            <w:pPr>
              <w:jc w:val="both"/>
              <w:rPr>
                <w:sz w:val="22"/>
                <w:szCs w:val="22"/>
                <w:lang w:val="ru-RU"/>
              </w:rPr>
            </w:pPr>
          </w:p>
          <w:p w:rsidR="0023088C" w:rsidRDefault="0075342B" w:rsidP="00A916B4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  <w:r w:rsidR="00A25D43" w:rsidRPr="00F56138">
              <w:rPr>
                <w:sz w:val="22"/>
                <w:szCs w:val="22"/>
                <w:lang w:val="ru-RU"/>
              </w:rPr>
              <w:t>П</w:t>
            </w:r>
            <w:r w:rsidR="00337501" w:rsidRPr="00F56138">
              <w:rPr>
                <w:sz w:val="22"/>
                <w:szCs w:val="22"/>
                <w:lang w:val="ru-RU"/>
              </w:rPr>
              <w:t>остављени циљеви</w:t>
            </w:r>
            <w:r w:rsidR="00A25D43" w:rsidRPr="00F56138">
              <w:rPr>
                <w:sz w:val="22"/>
                <w:szCs w:val="22"/>
                <w:lang w:val="ru-RU"/>
              </w:rPr>
              <w:t xml:space="preserve"> </w:t>
            </w:r>
            <w:r w:rsidR="006C0A48">
              <w:rPr>
                <w:sz w:val="22"/>
                <w:szCs w:val="22"/>
                <w:lang w:val="ru-RU"/>
              </w:rPr>
              <w:t xml:space="preserve">из пријаве </w:t>
            </w:r>
            <w:r w:rsidR="00A25D43" w:rsidRPr="00F56138">
              <w:rPr>
                <w:sz w:val="22"/>
                <w:szCs w:val="22"/>
                <w:lang w:val="ru-RU"/>
              </w:rPr>
              <w:t>су</w:t>
            </w:r>
            <w:r w:rsidR="00337501" w:rsidRPr="00F56138">
              <w:rPr>
                <w:sz w:val="22"/>
                <w:szCs w:val="22"/>
                <w:lang w:val="ru-RU"/>
              </w:rPr>
              <w:t xml:space="preserve"> </w:t>
            </w:r>
            <w:r w:rsidR="00450483">
              <w:rPr>
                <w:sz w:val="22"/>
                <w:szCs w:val="22"/>
                <w:lang w:val="ru-RU"/>
              </w:rPr>
              <w:t xml:space="preserve">у потпуности </w:t>
            </w:r>
            <w:r w:rsidR="00337501" w:rsidRPr="00F56138">
              <w:rPr>
                <w:sz w:val="22"/>
                <w:szCs w:val="22"/>
                <w:lang w:val="ru-RU"/>
              </w:rPr>
              <w:t xml:space="preserve">остварени, имајући у виду </w:t>
            </w:r>
            <w:r w:rsidR="0023088C">
              <w:rPr>
                <w:sz w:val="22"/>
                <w:szCs w:val="22"/>
                <w:lang w:val="ru-RU"/>
              </w:rPr>
              <w:t>следеће:</w:t>
            </w:r>
            <w:r w:rsidR="00337501" w:rsidRPr="00F56138">
              <w:rPr>
                <w:sz w:val="22"/>
                <w:szCs w:val="22"/>
                <w:lang w:val="ru-RU"/>
              </w:rPr>
              <w:t xml:space="preserve"> урађено </w:t>
            </w:r>
            <w:r w:rsidR="0023088C">
              <w:rPr>
                <w:sz w:val="22"/>
                <w:szCs w:val="22"/>
                <w:lang w:val="ru-RU"/>
              </w:rPr>
              <w:t xml:space="preserve">је </w:t>
            </w:r>
            <w:r w:rsidR="00337501" w:rsidRPr="00F56138">
              <w:rPr>
                <w:sz w:val="22"/>
                <w:szCs w:val="22"/>
                <w:lang w:val="ru-RU"/>
              </w:rPr>
              <w:t xml:space="preserve">све што је планирано, проблем и циљеви </w:t>
            </w:r>
            <w:r w:rsidR="0023088C">
              <w:rPr>
                <w:sz w:val="22"/>
                <w:szCs w:val="22"/>
                <w:lang w:val="ru-RU"/>
              </w:rPr>
              <w:t>су прецизно</w:t>
            </w:r>
            <w:r w:rsidR="00337501" w:rsidRPr="00F56138">
              <w:rPr>
                <w:sz w:val="22"/>
                <w:szCs w:val="22"/>
                <w:lang w:val="ru-RU"/>
              </w:rPr>
              <w:t xml:space="preserve"> дефинисани, коришћени </w:t>
            </w:r>
            <w:r w:rsidR="0023088C">
              <w:rPr>
                <w:sz w:val="22"/>
                <w:szCs w:val="22"/>
                <w:lang w:val="ru-RU"/>
              </w:rPr>
              <w:t>су</w:t>
            </w:r>
            <w:r w:rsidR="0023088C" w:rsidRPr="00F56138">
              <w:rPr>
                <w:lang w:val="ru-RU"/>
              </w:rPr>
              <w:t xml:space="preserve"> теоријски добро утем</w:t>
            </w:r>
            <w:r w:rsidR="0023088C">
              <w:rPr>
                <w:lang w:val="ru-RU"/>
              </w:rPr>
              <w:t xml:space="preserve">ељени </w:t>
            </w:r>
            <w:r w:rsidR="00644AA2">
              <w:rPr>
                <w:lang w:val="ru-RU"/>
              </w:rPr>
              <w:t xml:space="preserve">појмови </w:t>
            </w:r>
            <w:r w:rsidR="0023088C">
              <w:rPr>
                <w:lang w:val="ru-RU"/>
              </w:rPr>
              <w:t xml:space="preserve">и довољно поуздани </w:t>
            </w:r>
            <w:r w:rsidR="00450483">
              <w:rPr>
                <w:lang w:val="ru-RU"/>
              </w:rPr>
              <w:t xml:space="preserve">савремени </w:t>
            </w:r>
            <w:r w:rsidR="0023088C">
              <w:rPr>
                <w:lang w:val="ru-RU"/>
              </w:rPr>
              <w:t>инструменти,</w:t>
            </w:r>
            <w:r w:rsidR="00337501" w:rsidRPr="00F56138">
              <w:rPr>
                <w:sz w:val="22"/>
                <w:szCs w:val="22"/>
                <w:lang w:val="ru-RU"/>
              </w:rPr>
              <w:t xml:space="preserve"> постављене хипотезе </w:t>
            </w:r>
            <w:r w:rsidR="0023088C">
              <w:rPr>
                <w:sz w:val="22"/>
                <w:szCs w:val="22"/>
                <w:lang w:val="ru-RU"/>
              </w:rPr>
              <w:t xml:space="preserve">су </w:t>
            </w:r>
            <w:r w:rsidR="00337501" w:rsidRPr="00F56138">
              <w:rPr>
                <w:sz w:val="22"/>
                <w:szCs w:val="22"/>
                <w:lang w:val="ru-RU"/>
              </w:rPr>
              <w:t xml:space="preserve">тестиране на основу адекватне научне методологије. </w:t>
            </w:r>
          </w:p>
          <w:p w:rsidR="00A916B4" w:rsidRDefault="0075342B" w:rsidP="00A916B4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  <w:r w:rsidR="00A25D43" w:rsidRPr="00F56138">
              <w:rPr>
                <w:sz w:val="22"/>
                <w:szCs w:val="22"/>
                <w:lang w:val="ru-RU"/>
              </w:rPr>
              <w:t xml:space="preserve">Посебну вредност </w:t>
            </w:r>
            <w:r w:rsidR="0023088C">
              <w:rPr>
                <w:sz w:val="22"/>
                <w:szCs w:val="22"/>
                <w:lang w:val="ru-RU"/>
              </w:rPr>
              <w:t>дисертације</w:t>
            </w:r>
            <w:r w:rsidR="00A25D43" w:rsidRPr="00F56138">
              <w:rPr>
                <w:sz w:val="22"/>
                <w:szCs w:val="22"/>
                <w:lang w:val="ru-RU"/>
              </w:rPr>
              <w:t xml:space="preserve"> чини поређење самопроцена родитеља у погледу васпитних стилова, као и испитивање процен</w:t>
            </w:r>
            <w:r w:rsidR="00302333" w:rsidRPr="00F56138">
              <w:rPr>
                <w:sz w:val="22"/>
                <w:szCs w:val="22"/>
                <w:lang w:val="ru-RU"/>
              </w:rPr>
              <w:t>е васпитних стилова од стране њ</w:t>
            </w:r>
            <w:r w:rsidR="00450483">
              <w:rPr>
                <w:sz w:val="22"/>
                <w:szCs w:val="22"/>
                <w:lang w:val="ru-RU"/>
              </w:rPr>
              <w:t>ихове деце.</w:t>
            </w:r>
            <w:r w:rsidR="00302333" w:rsidRPr="00F56138">
              <w:rPr>
                <w:sz w:val="22"/>
                <w:szCs w:val="22"/>
                <w:lang w:val="ru-RU"/>
              </w:rPr>
              <w:t xml:space="preserve"> </w:t>
            </w:r>
            <w:r w:rsidR="00A916B4">
              <w:rPr>
                <w:sz w:val="22"/>
                <w:szCs w:val="22"/>
                <w:lang w:val="ru-RU"/>
              </w:rPr>
              <w:t>Р</w:t>
            </w:r>
            <w:r w:rsidR="0023088C">
              <w:rPr>
                <w:sz w:val="22"/>
                <w:szCs w:val="22"/>
                <w:lang w:val="ru-RU"/>
              </w:rPr>
              <w:t>аниј</w:t>
            </w:r>
            <w:r w:rsidR="00A916B4">
              <w:rPr>
                <w:sz w:val="22"/>
                <w:szCs w:val="22"/>
                <w:lang w:val="ru-RU"/>
              </w:rPr>
              <w:t>а</w:t>
            </w:r>
            <w:r w:rsidR="00DC2CC5">
              <w:rPr>
                <w:sz w:val="22"/>
                <w:szCs w:val="22"/>
                <w:lang w:val="ru-RU"/>
              </w:rPr>
              <w:t xml:space="preserve"> истраживањ</w:t>
            </w:r>
            <w:r w:rsidR="00A25D43" w:rsidRPr="00F56138">
              <w:rPr>
                <w:sz w:val="22"/>
                <w:szCs w:val="22"/>
                <w:lang w:val="ru-RU"/>
              </w:rPr>
              <w:t>а у</w:t>
            </w:r>
            <w:r w:rsidR="00A916B4">
              <w:rPr>
                <w:sz w:val="22"/>
                <w:szCs w:val="22"/>
                <w:lang w:val="ru-RU"/>
              </w:rPr>
              <w:t>главном су се заснивала на проценама деце без укључивања</w:t>
            </w:r>
            <w:r w:rsidR="00A25D43" w:rsidRPr="00F56138">
              <w:rPr>
                <w:sz w:val="22"/>
                <w:szCs w:val="22"/>
                <w:lang w:val="ru-RU"/>
              </w:rPr>
              <w:t xml:space="preserve"> родитељских самопроцена.</w:t>
            </w:r>
            <w:r w:rsidR="00302333" w:rsidRPr="00F56138">
              <w:rPr>
                <w:sz w:val="22"/>
                <w:szCs w:val="22"/>
                <w:lang w:val="ru-RU"/>
              </w:rPr>
              <w:t xml:space="preserve"> </w:t>
            </w:r>
          </w:p>
          <w:p w:rsidR="000F4D2E" w:rsidRDefault="0075342B" w:rsidP="000F4D2E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  <w:r w:rsidR="00302333" w:rsidRPr="00F56138">
              <w:rPr>
                <w:sz w:val="22"/>
                <w:szCs w:val="22"/>
                <w:lang w:val="ru-RU"/>
              </w:rPr>
              <w:t xml:space="preserve">Избор узорка и </w:t>
            </w:r>
            <w:r w:rsidR="00CF3636">
              <w:rPr>
                <w:sz w:val="22"/>
                <w:szCs w:val="22"/>
                <w:lang w:val="ru-RU"/>
              </w:rPr>
              <w:t>истраживање</w:t>
            </w:r>
            <w:r w:rsidR="00302333" w:rsidRPr="00F56138">
              <w:rPr>
                <w:sz w:val="22"/>
                <w:szCs w:val="22"/>
                <w:lang w:val="ru-RU"/>
              </w:rPr>
              <w:t xml:space="preserve"> с</w:t>
            </w:r>
            <w:r w:rsidR="00450483">
              <w:rPr>
                <w:sz w:val="22"/>
                <w:szCs w:val="22"/>
                <w:lang w:val="ru-RU"/>
              </w:rPr>
              <w:t>ложених психолошких конструката</w:t>
            </w:r>
            <w:r w:rsidR="00302333" w:rsidRPr="00F56138">
              <w:rPr>
                <w:sz w:val="22"/>
                <w:szCs w:val="22"/>
                <w:lang w:val="ru-RU"/>
              </w:rPr>
              <w:t xml:space="preserve"> </w:t>
            </w:r>
            <w:r w:rsidR="00302333" w:rsidRPr="000F4D2E">
              <w:rPr>
                <w:sz w:val="22"/>
                <w:szCs w:val="22"/>
                <w:lang w:val="ru-RU"/>
              </w:rPr>
              <w:t xml:space="preserve">чине </w:t>
            </w:r>
            <w:r w:rsidR="00CF3636" w:rsidRPr="000F4D2E">
              <w:rPr>
                <w:sz w:val="22"/>
                <w:szCs w:val="22"/>
                <w:lang w:val="ru-RU"/>
              </w:rPr>
              <w:t>ову дисертацију</w:t>
            </w:r>
            <w:r w:rsidR="00520831" w:rsidRPr="000F4D2E">
              <w:rPr>
                <w:sz w:val="22"/>
                <w:szCs w:val="22"/>
                <w:lang w:val="ru-RU"/>
              </w:rPr>
              <w:t xml:space="preserve"> веома комплексно</w:t>
            </w:r>
            <w:r w:rsidR="00302333" w:rsidRPr="000F4D2E">
              <w:rPr>
                <w:sz w:val="22"/>
                <w:szCs w:val="22"/>
                <w:lang w:val="ru-RU"/>
              </w:rPr>
              <w:t>м</w:t>
            </w:r>
            <w:r w:rsidR="000F4D2E">
              <w:rPr>
                <w:sz w:val="22"/>
                <w:szCs w:val="22"/>
                <w:lang w:val="ru-RU"/>
              </w:rPr>
              <w:t>.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 Узорак је обухватан, а посебно је значајно што су обухваћени и родитељи и њихова деца, ученици средњих школа, што додатно отежава спровођење истраживања (Н=270 ученика и Н=540 родитеља). </w:t>
            </w:r>
          </w:p>
          <w:p w:rsidR="000F4D2E" w:rsidRPr="000F4D2E" w:rsidRDefault="0075342B" w:rsidP="000F4D2E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>-</w:t>
            </w:r>
            <w:r w:rsidR="00520831">
              <w:rPr>
                <w:lang w:val="ru-RU"/>
              </w:rPr>
              <w:t xml:space="preserve">Свака од </w:t>
            </w:r>
            <w:r w:rsidR="000F4D2E">
              <w:rPr>
                <w:lang w:val="ru-RU"/>
              </w:rPr>
              <w:t>основн</w:t>
            </w:r>
            <w:r w:rsidR="00520831">
              <w:rPr>
                <w:lang w:val="ru-RU"/>
              </w:rPr>
              <w:t xml:space="preserve">их </w:t>
            </w:r>
            <w:r w:rsidR="00573316">
              <w:rPr>
                <w:lang w:val="ru-RU"/>
              </w:rPr>
              <w:t>варијабл</w:t>
            </w:r>
            <w:r w:rsidR="000F4D2E">
              <w:rPr>
                <w:lang w:val="ru-RU"/>
              </w:rPr>
              <w:t xml:space="preserve">и је </w:t>
            </w:r>
            <w:r w:rsidR="00520831">
              <w:rPr>
                <w:lang w:val="ru-RU"/>
              </w:rPr>
              <w:t>комплексан појам и представљена је кроз више аспеката:</w:t>
            </w:r>
            <w:r w:rsidR="00573316">
              <w:rPr>
                <w:lang w:val="ru-RU"/>
              </w:rPr>
              <w:t xml:space="preserve"> </w:t>
            </w:r>
            <w:r w:rsidR="00520831">
              <w:rPr>
                <w:lang w:val="ru-RU"/>
              </w:rPr>
              <w:t>особине личности (укупно седам),</w:t>
            </w:r>
            <w:r w:rsidR="00573316">
              <w:rPr>
                <w:lang w:val="ru-RU"/>
              </w:rPr>
              <w:t xml:space="preserve"> </w:t>
            </w:r>
            <w:r w:rsidR="00573316" w:rsidRPr="00F56138">
              <w:rPr>
                <w:lang w:val="ru-RU"/>
              </w:rPr>
              <w:t>родитељски васпитни стилови</w:t>
            </w:r>
            <w:r w:rsidR="00573316">
              <w:rPr>
                <w:lang w:val="ru-RU"/>
              </w:rPr>
              <w:t xml:space="preserve"> </w:t>
            </w:r>
            <w:r w:rsidR="00520831">
              <w:rPr>
                <w:lang w:val="ru-RU"/>
              </w:rPr>
              <w:t>(</w:t>
            </w:r>
            <w:r w:rsidR="00613434">
              <w:rPr>
                <w:lang w:val="ru-RU"/>
              </w:rPr>
              <w:t xml:space="preserve">димензије и стилови, на основу </w:t>
            </w:r>
            <w:r w:rsidR="00520831">
              <w:rPr>
                <w:lang w:val="ru-RU"/>
              </w:rPr>
              <w:t>самопроцен</w:t>
            </w:r>
            <w:r w:rsidR="00613434">
              <w:rPr>
                <w:lang w:val="ru-RU"/>
              </w:rPr>
              <w:t>е</w:t>
            </w:r>
            <w:r w:rsidR="00520831">
              <w:rPr>
                <w:lang w:val="ru-RU"/>
              </w:rPr>
              <w:t xml:space="preserve"> </w:t>
            </w:r>
            <w:r w:rsidR="00450483">
              <w:rPr>
                <w:lang w:val="ru-RU"/>
              </w:rPr>
              <w:t xml:space="preserve">родитеља </w:t>
            </w:r>
            <w:r w:rsidR="00520831">
              <w:rPr>
                <w:lang w:val="ru-RU"/>
              </w:rPr>
              <w:t>и проц</w:t>
            </w:r>
            <w:r w:rsidR="00613434">
              <w:rPr>
                <w:lang w:val="ru-RU"/>
              </w:rPr>
              <w:t>ена деце</w:t>
            </w:r>
            <w:r w:rsidR="00520831">
              <w:rPr>
                <w:lang w:val="ru-RU"/>
              </w:rPr>
              <w:t>), самоефикасност (три аспекта), субјективно благостање</w:t>
            </w:r>
            <w:r w:rsidR="00520831" w:rsidRPr="00F56138">
              <w:rPr>
                <w:lang w:val="ru-RU"/>
              </w:rPr>
              <w:t xml:space="preserve"> </w:t>
            </w:r>
            <w:r w:rsidR="00520831">
              <w:rPr>
                <w:lang w:val="ru-RU"/>
              </w:rPr>
              <w:t xml:space="preserve">(два аспекта) </w:t>
            </w:r>
            <w:r w:rsidR="00520831" w:rsidRPr="00F56138">
              <w:rPr>
                <w:lang w:val="ru-RU"/>
              </w:rPr>
              <w:t>и психопатск</w:t>
            </w:r>
            <w:r w:rsidR="00520831">
              <w:rPr>
                <w:lang w:val="ru-RU"/>
              </w:rPr>
              <w:t>е</w:t>
            </w:r>
            <w:r w:rsidR="00520831" w:rsidRPr="00F56138">
              <w:rPr>
                <w:lang w:val="ru-RU"/>
              </w:rPr>
              <w:t xml:space="preserve"> тенденциј</w:t>
            </w:r>
            <w:r w:rsidR="00520831">
              <w:rPr>
                <w:lang w:val="ru-RU"/>
              </w:rPr>
              <w:t xml:space="preserve">е (четири </w:t>
            </w:r>
            <w:r w:rsidR="00520831" w:rsidRPr="00F56138">
              <w:rPr>
                <w:lang w:val="ru-RU"/>
              </w:rPr>
              <w:t>а</w:t>
            </w:r>
            <w:r w:rsidR="00520831">
              <w:rPr>
                <w:lang w:val="ru-RU"/>
              </w:rPr>
              <w:t xml:space="preserve">спекта). </w:t>
            </w:r>
            <w:r w:rsidR="00644AA2">
              <w:rPr>
                <w:lang w:val="ru-RU"/>
              </w:rPr>
              <w:t xml:space="preserve">Сходно томе, </w:t>
            </w:r>
            <w:r w:rsidR="00C10603">
              <w:rPr>
                <w:lang w:val="ru-RU"/>
              </w:rPr>
              <w:t xml:space="preserve">примењени </w:t>
            </w:r>
            <w:r w:rsidR="000F4D2E">
              <w:rPr>
                <w:lang w:val="ru-RU"/>
              </w:rPr>
              <w:t xml:space="preserve">су следећи инструменти: 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Великих пет плус два - </w:t>
            </w:r>
            <w:r w:rsidR="000F4D2E" w:rsidRPr="000F4D2E">
              <w:rPr>
                <w:sz w:val="22"/>
                <w:szCs w:val="22"/>
              </w:rPr>
              <w:t>VP</w:t>
            </w:r>
            <w:r w:rsidR="000F4D2E" w:rsidRPr="000F4D2E">
              <w:rPr>
                <w:sz w:val="22"/>
                <w:szCs w:val="22"/>
                <w:lang w:val="ru-RU"/>
              </w:rPr>
              <w:t>+2 (Č</w:t>
            </w:r>
            <w:r w:rsidR="000F4D2E" w:rsidRPr="000F4D2E">
              <w:rPr>
                <w:sz w:val="22"/>
                <w:szCs w:val="22"/>
              </w:rPr>
              <w:t>olovi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ć, </w:t>
            </w:r>
            <w:r w:rsidR="000F4D2E" w:rsidRPr="000F4D2E">
              <w:rPr>
                <w:sz w:val="22"/>
                <w:szCs w:val="22"/>
              </w:rPr>
              <w:t>Smederevac, Mitrovi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ć, 2014), Упитник родитељских стилова и димензија – </w:t>
            </w:r>
            <w:r w:rsidR="000F4D2E" w:rsidRPr="000F4D2E">
              <w:rPr>
                <w:sz w:val="22"/>
                <w:szCs w:val="22"/>
              </w:rPr>
              <w:t>PSDQ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 </w:t>
            </w:r>
            <w:r w:rsidR="000F4D2E" w:rsidRPr="000F4D2E">
              <w:rPr>
                <w:sz w:val="22"/>
                <w:szCs w:val="22"/>
                <w:lang w:val="ru-RU"/>
              </w:rPr>
              <w:lastRenderedPageBreak/>
              <w:t>(</w:t>
            </w:r>
            <w:r w:rsidR="000F4D2E" w:rsidRPr="000F4D2E">
              <w:rPr>
                <w:sz w:val="22"/>
                <w:szCs w:val="22"/>
              </w:rPr>
              <w:t>Robinson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, </w:t>
            </w:r>
            <w:r w:rsidR="000F4D2E" w:rsidRPr="000F4D2E">
              <w:rPr>
                <w:sz w:val="22"/>
                <w:szCs w:val="22"/>
              </w:rPr>
              <w:t>Mandleco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, </w:t>
            </w:r>
            <w:r w:rsidR="000F4D2E" w:rsidRPr="000F4D2E">
              <w:rPr>
                <w:sz w:val="22"/>
                <w:szCs w:val="22"/>
              </w:rPr>
              <w:t>Olsen</w:t>
            </w:r>
            <w:r w:rsidR="000F4D2E">
              <w:rPr>
                <w:sz w:val="22"/>
                <w:szCs w:val="22"/>
                <w:lang w:val="sr-Cyrl-CS"/>
              </w:rPr>
              <w:t xml:space="preserve"> </w:t>
            </w:r>
            <w:r w:rsidR="000F4D2E" w:rsidRPr="000F4D2E">
              <w:rPr>
                <w:sz w:val="22"/>
                <w:szCs w:val="22"/>
                <w:lang w:val="ru-RU"/>
              </w:rPr>
              <w:t>&amp;</w:t>
            </w:r>
            <w:r w:rsidR="000F4D2E">
              <w:rPr>
                <w:sz w:val="22"/>
                <w:szCs w:val="22"/>
                <w:lang w:val="ru-RU"/>
              </w:rPr>
              <w:t xml:space="preserve"> </w:t>
            </w:r>
            <w:r w:rsidR="000F4D2E" w:rsidRPr="000F4D2E">
              <w:rPr>
                <w:sz w:val="22"/>
                <w:szCs w:val="22"/>
              </w:rPr>
              <w:t>Hart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, 2001), Упитник самоефикасности за децу- </w:t>
            </w:r>
            <w:r w:rsidR="000F4D2E" w:rsidRPr="000F4D2E">
              <w:rPr>
                <w:iCs/>
                <w:sz w:val="22"/>
                <w:szCs w:val="22"/>
              </w:rPr>
              <w:t>SEQ</w:t>
            </w:r>
            <w:r w:rsidR="000F4D2E" w:rsidRPr="000F4D2E">
              <w:rPr>
                <w:iCs/>
                <w:sz w:val="22"/>
                <w:szCs w:val="22"/>
                <w:lang w:val="ru-RU"/>
              </w:rPr>
              <w:t>-</w:t>
            </w:r>
            <w:r w:rsidR="000F4D2E" w:rsidRPr="000F4D2E">
              <w:rPr>
                <w:iCs/>
                <w:sz w:val="22"/>
                <w:szCs w:val="22"/>
              </w:rPr>
              <w:t>C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 (</w:t>
            </w:r>
            <w:r w:rsidR="000F4D2E" w:rsidRPr="000F4D2E">
              <w:rPr>
                <w:sz w:val="22"/>
                <w:szCs w:val="22"/>
              </w:rPr>
              <w:t>Muris</w:t>
            </w:r>
            <w:r w:rsidR="000F4D2E" w:rsidRPr="000F4D2E">
              <w:rPr>
                <w:sz w:val="22"/>
                <w:szCs w:val="22"/>
                <w:lang w:val="ru-RU"/>
              </w:rPr>
              <w:t>, 2001), Кратка скала субјективног благостања - К</w:t>
            </w:r>
            <w:r w:rsidR="000F4D2E" w:rsidRPr="000F4D2E">
              <w:rPr>
                <w:sz w:val="22"/>
                <w:szCs w:val="22"/>
              </w:rPr>
              <w:t>SB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 (</w:t>
            </w:r>
            <w:r w:rsidR="000F4D2E" w:rsidRPr="000F4D2E">
              <w:rPr>
                <w:sz w:val="22"/>
                <w:szCs w:val="22"/>
              </w:rPr>
              <w:t>Jovanovi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ć i </w:t>
            </w:r>
            <w:r w:rsidR="000F4D2E" w:rsidRPr="000F4D2E">
              <w:rPr>
                <w:sz w:val="22"/>
                <w:szCs w:val="22"/>
              </w:rPr>
              <w:t>Brdari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ć, 2008), Упитник за процену психопатске девијације – </w:t>
            </w:r>
            <w:r w:rsidR="000F4D2E" w:rsidRPr="000F4D2E">
              <w:rPr>
                <w:sz w:val="22"/>
                <w:szCs w:val="22"/>
              </w:rPr>
              <w:t xml:space="preserve">PAQ </w:t>
            </w:r>
            <w:r w:rsidR="000F4D2E" w:rsidRPr="000F4D2E">
              <w:rPr>
                <w:sz w:val="22"/>
                <w:szCs w:val="22"/>
                <w:lang w:val="ru-RU"/>
              </w:rPr>
              <w:t>(</w:t>
            </w:r>
            <w:r w:rsidR="000F4D2E" w:rsidRPr="000F4D2E">
              <w:rPr>
                <w:sz w:val="22"/>
                <w:szCs w:val="22"/>
              </w:rPr>
              <w:t>Novovi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ć, </w:t>
            </w:r>
            <w:r w:rsidR="000F4D2E" w:rsidRPr="000F4D2E">
              <w:rPr>
                <w:sz w:val="22"/>
                <w:szCs w:val="22"/>
              </w:rPr>
              <w:t>Smederevac</w:t>
            </w:r>
            <w:r w:rsidR="000F4D2E">
              <w:rPr>
                <w:sz w:val="22"/>
                <w:szCs w:val="22"/>
                <w:lang w:val="sr-Cyrl-CS"/>
              </w:rPr>
              <w:t xml:space="preserve"> </w:t>
            </w:r>
            <w:r w:rsidR="000F4D2E" w:rsidRPr="000F4D2E">
              <w:rPr>
                <w:sz w:val="22"/>
                <w:szCs w:val="22"/>
              </w:rPr>
              <w:t>i</w:t>
            </w:r>
            <w:r w:rsidR="000F4D2E">
              <w:rPr>
                <w:sz w:val="22"/>
                <w:szCs w:val="22"/>
                <w:lang w:val="sr-Cyrl-CS"/>
              </w:rPr>
              <w:t xml:space="preserve"> </w:t>
            </w:r>
            <w:r w:rsidR="000F4D2E" w:rsidRPr="000F4D2E">
              <w:rPr>
                <w:sz w:val="22"/>
                <w:szCs w:val="22"/>
              </w:rPr>
              <w:t>Biro</w:t>
            </w:r>
            <w:r w:rsidR="000F4D2E" w:rsidRPr="000F4D2E">
              <w:rPr>
                <w:sz w:val="22"/>
                <w:szCs w:val="22"/>
                <w:lang w:val="ru-RU"/>
              </w:rPr>
              <w:t>, 2009) и Упитник основних социодемограф</w:t>
            </w:r>
            <w:r w:rsidR="00613434">
              <w:rPr>
                <w:sz w:val="22"/>
                <w:szCs w:val="22"/>
                <w:lang w:val="ru-RU"/>
              </w:rPr>
              <w:t>с</w:t>
            </w:r>
            <w:r w:rsidR="000F4D2E" w:rsidRPr="000F4D2E">
              <w:rPr>
                <w:sz w:val="22"/>
                <w:szCs w:val="22"/>
                <w:lang w:val="ru-RU"/>
              </w:rPr>
              <w:t>ких варијабли</w:t>
            </w:r>
            <w:r w:rsidR="000F4D2E">
              <w:rPr>
                <w:sz w:val="22"/>
                <w:szCs w:val="22"/>
                <w:lang w:val="ru-RU"/>
              </w:rPr>
              <w:t>.</w:t>
            </w:r>
            <w:r w:rsidR="000F4D2E" w:rsidRPr="000F4D2E">
              <w:rPr>
                <w:sz w:val="22"/>
                <w:szCs w:val="22"/>
                <w:lang w:val="ru-RU"/>
              </w:rPr>
              <w:t xml:space="preserve"> </w:t>
            </w:r>
          </w:p>
          <w:p w:rsidR="00337501" w:rsidRPr="00F56138" w:rsidRDefault="0075342B" w:rsidP="00630710">
            <w:pPr>
              <w:pStyle w:val="ListParagraph"/>
              <w:spacing w:after="160" w:line="240" w:lineRule="auto"/>
              <w:ind w:left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  <w:r w:rsidR="001C604B" w:rsidRPr="00F56138">
              <w:rPr>
                <w:rFonts w:ascii="Times New Roman" w:hAnsi="Times New Roman"/>
                <w:lang w:val="ru-RU"/>
              </w:rPr>
              <w:t xml:space="preserve">Истраживање је </w:t>
            </w:r>
            <w:r w:rsidR="00CF3636">
              <w:rPr>
                <w:rFonts w:ascii="Times New Roman" w:hAnsi="Times New Roman"/>
                <w:lang w:val="ru-RU"/>
              </w:rPr>
              <w:t xml:space="preserve">спроведено </w:t>
            </w:r>
            <w:r w:rsidR="001C604B" w:rsidRPr="00F56138">
              <w:rPr>
                <w:rFonts w:ascii="Times New Roman" w:hAnsi="Times New Roman"/>
                <w:lang w:val="ru-RU"/>
              </w:rPr>
              <w:t>с циљем</w:t>
            </w:r>
            <w:r w:rsidR="00F35C25" w:rsidRPr="00DC2CC5">
              <w:rPr>
                <w:rFonts w:ascii="Times New Roman" w:hAnsi="Times New Roman"/>
                <w:lang w:val="ru-RU"/>
              </w:rPr>
              <w:t xml:space="preserve"> да се утврди</w:t>
            </w:r>
            <w:r w:rsidR="00F35C25" w:rsidRPr="00F56138">
              <w:rPr>
                <w:rFonts w:ascii="Times New Roman" w:hAnsi="Times New Roman"/>
                <w:lang w:val="ru-RU"/>
              </w:rPr>
              <w:t xml:space="preserve"> да ли су особине личности о</w:t>
            </w:r>
            <w:r w:rsidR="00683177">
              <w:rPr>
                <w:rFonts w:ascii="Times New Roman" w:hAnsi="Times New Roman"/>
                <w:lang w:val="ru-RU"/>
              </w:rPr>
              <w:t>ца и мајке</w:t>
            </w:r>
            <w:r w:rsidR="00F35C25" w:rsidRPr="00F56138">
              <w:rPr>
                <w:rFonts w:ascii="Times New Roman" w:hAnsi="Times New Roman"/>
                <w:lang w:val="ru-RU"/>
              </w:rPr>
              <w:t xml:space="preserve">, </w:t>
            </w:r>
            <w:r w:rsidR="00644AA2">
              <w:rPr>
                <w:rFonts w:ascii="Times New Roman" w:hAnsi="Times New Roman"/>
                <w:lang w:val="ru-RU"/>
              </w:rPr>
              <w:t xml:space="preserve">као и </w:t>
            </w:r>
            <w:r w:rsidR="00F35C25" w:rsidRPr="00F56138">
              <w:rPr>
                <w:rFonts w:ascii="Times New Roman" w:hAnsi="Times New Roman"/>
                <w:lang w:val="ru-RU"/>
              </w:rPr>
              <w:t xml:space="preserve">родитељски васпитни стилови </w:t>
            </w:r>
            <w:r w:rsidR="00644AA2">
              <w:rPr>
                <w:rFonts w:ascii="Times New Roman" w:hAnsi="Times New Roman"/>
                <w:lang w:val="ru-RU"/>
              </w:rPr>
              <w:t>(посебно оца и мајке)</w:t>
            </w:r>
            <w:r w:rsidR="00F35C25" w:rsidRPr="00F56138">
              <w:rPr>
                <w:rFonts w:ascii="Times New Roman" w:hAnsi="Times New Roman"/>
                <w:lang w:val="ru-RU"/>
              </w:rPr>
              <w:t xml:space="preserve"> значајни преди</w:t>
            </w:r>
            <w:r w:rsidR="00F35C25" w:rsidRPr="00F56138">
              <w:rPr>
                <w:rFonts w:ascii="Times New Roman" w:hAnsi="Times New Roman"/>
                <w:lang w:val="sr-Cyrl-CS"/>
              </w:rPr>
              <w:t>ктори</w:t>
            </w:r>
            <w:r w:rsidR="00F35C25" w:rsidRPr="00F56138">
              <w:rPr>
                <w:rFonts w:ascii="Times New Roman" w:hAnsi="Times New Roman"/>
                <w:lang w:val="ru-RU"/>
              </w:rPr>
              <w:t xml:space="preserve"> самоефикасности, субјективног благостања и психопатских тенденција </w:t>
            </w:r>
            <w:r w:rsidR="00644AA2">
              <w:rPr>
                <w:rFonts w:ascii="Times New Roman" w:hAnsi="Times New Roman"/>
                <w:lang w:val="ru-RU"/>
              </w:rPr>
              <w:t xml:space="preserve">њихове деце </w:t>
            </w:r>
            <w:r w:rsidR="00F35C25" w:rsidRPr="00F56138">
              <w:rPr>
                <w:rFonts w:ascii="Times New Roman" w:hAnsi="Times New Roman"/>
                <w:lang w:val="ru-RU"/>
              </w:rPr>
              <w:t>адолесцент</w:t>
            </w:r>
            <w:r w:rsidR="00644AA2">
              <w:rPr>
                <w:rFonts w:ascii="Times New Roman" w:hAnsi="Times New Roman"/>
                <w:lang w:val="ru-RU"/>
              </w:rPr>
              <w:t>ног узраст</w:t>
            </w:r>
            <w:r w:rsidR="00F35C25" w:rsidRPr="00F56138">
              <w:rPr>
                <w:rFonts w:ascii="Times New Roman" w:hAnsi="Times New Roman"/>
                <w:lang w:val="ru-RU"/>
              </w:rPr>
              <w:t>а</w:t>
            </w:r>
            <w:r w:rsidR="00450483">
              <w:rPr>
                <w:rFonts w:ascii="Times New Roman" w:hAnsi="Times New Roman"/>
                <w:lang w:val="ru-RU"/>
              </w:rPr>
              <w:t>, а и</w:t>
            </w:r>
            <w:r w:rsidR="00683177">
              <w:rPr>
                <w:rFonts w:ascii="Times New Roman" w:hAnsi="Times New Roman"/>
                <w:lang w:val="ru-RU"/>
              </w:rPr>
              <w:t>спитана је и улога социдемографских варијабли</w:t>
            </w:r>
            <w:r w:rsidR="00F35C25" w:rsidRPr="00F56138">
              <w:rPr>
                <w:rFonts w:ascii="Times New Roman" w:hAnsi="Times New Roman"/>
                <w:lang w:val="ru-RU"/>
              </w:rPr>
              <w:t xml:space="preserve">. Овај глобални циљ је остварен </w:t>
            </w:r>
            <w:r w:rsidR="00CF3636">
              <w:rPr>
                <w:rFonts w:ascii="Times New Roman" w:hAnsi="Times New Roman"/>
                <w:lang w:val="ru-RU"/>
              </w:rPr>
              <w:t>п</w:t>
            </w:r>
            <w:r w:rsidR="00683177">
              <w:rPr>
                <w:rFonts w:ascii="Times New Roman" w:hAnsi="Times New Roman"/>
                <w:lang w:val="ru-RU"/>
              </w:rPr>
              <w:t>осредством 12 специфичних циљева</w:t>
            </w:r>
            <w:r w:rsidR="00450483">
              <w:rPr>
                <w:rFonts w:ascii="Times New Roman" w:hAnsi="Times New Roman"/>
                <w:lang w:val="ru-RU"/>
              </w:rPr>
              <w:t xml:space="preserve">, а сваки је захтевао примену сложених </w:t>
            </w:r>
            <w:r w:rsidR="00630710">
              <w:rPr>
                <w:rFonts w:ascii="Times New Roman" w:hAnsi="Times New Roman"/>
                <w:lang w:val="ru-RU"/>
              </w:rPr>
              <w:t>статистичких процедура (мултипла</w:t>
            </w:r>
            <w:r w:rsidR="00450483">
              <w:rPr>
                <w:rFonts w:ascii="Times New Roman" w:hAnsi="Times New Roman"/>
                <w:lang w:val="ru-RU"/>
              </w:rPr>
              <w:t xml:space="preserve"> регресион</w:t>
            </w:r>
            <w:r w:rsidR="00630710">
              <w:rPr>
                <w:rFonts w:ascii="Times New Roman" w:hAnsi="Times New Roman"/>
                <w:lang w:val="ru-RU"/>
              </w:rPr>
              <w:t>а</w:t>
            </w:r>
            <w:r w:rsidR="00450483">
              <w:rPr>
                <w:rFonts w:ascii="Times New Roman" w:hAnsi="Times New Roman"/>
                <w:lang w:val="ru-RU"/>
              </w:rPr>
              <w:t xml:space="preserve"> анализ</w:t>
            </w:r>
            <w:r w:rsidR="00630710">
              <w:rPr>
                <w:rFonts w:ascii="Times New Roman" w:hAnsi="Times New Roman"/>
                <w:lang w:val="ru-RU"/>
              </w:rPr>
              <w:t>а</w:t>
            </w:r>
            <w:r w:rsidR="00450483">
              <w:rPr>
                <w:rFonts w:ascii="Times New Roman" w:hAnsi="Times New Roman"/>
                <w:lang w:val="ru-RU"/>
              </w:rPr>
              <w:t>, структурално моделирање).</w:t>
            </w:r>
            <w:r w:rsidR="00644AA2">
              <w:rPr>
                <w:rFonts w:ascii="Times New Roman" w:hAnsi="Times New Roman"/>
                <w:lang w:val="ru-RU"/>
              </w:rPr>
              <w:t xml:space="preserve"> Наведено говори о сложености нацрта истраживања, као и о примени сложене и одговарајуће статистичке обраде података. </w:t>
            </w:r>
            <w:r w:rsidR="00683177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7E30AE" w:rsidRPr="002466DD" w:rsidTr="0075342B">
        <w:trPr>
          <w:trHeight w:val="227"/>
          <w:jc w:val="center"/>
        </w:trPr>
        <w:tc>
          <w:tcPr>
            <w:tcW w:w="10903" w:type="dxa"/>
            <w:gridSpan w:val="10"/>
            <w:shd w:val="clear" w:color="auto" w:fill="F3F3F3"/>
            <w:vAlign w:val="center"/>
          </w:tcPr>
          <w:p w:rsidR="007E30AE" w:rsidRPr="002466DD" w:rsidRDefault="007E30AE" w:rsidP="00834508">
            <w:pPr>
              <w:rPr>
                <w:sz w:val="22"/>
                <w:szCs w:val="22"/>
                <w:lang w:val="ru-RU"/>
              </w:rPr>
            </w:pPr>
            <w:r w:rsidRPr="002466DD">
              <w:rPr>
                <w:sz w:val="22"/>
                <w:szCs w:val="22"/>
                <w:lang w:val="ru-RU"/>
              </w:rPr>
              <w:lastRenderedPageBreak/>
              <w:t xml:space="preserve">Вредновање значаја и научног доприноса резултата дисертације </w:t>
            </w:r>
            <w:r w:rsidRPr="002466DD">
              <w:rPr>
                <w:color w:val="808080"/>
                <w:sz w:val="22"/>
                <w:szCs w:val="22"/>
                <w:lang w:val="ru-RU"/>
              </w:rPr>
              <w:t>(</w:t>
            </w:r>
            <w:r w:rsidRPr="002466DD">
              <w:rPr>
                <w:i/>
                <w:color w:val="808080"/>
                <w:sz w:val="22"/>
                <w:szCs w:val="22"/>
                <w:lang w:val="ru-RU"/>
              </w:rPr>
              <w:t>до 200 речи</w:t>
            </w:r>
            <w:r w:rsidRPr="002466DD">
              <w:rPr>
                <w:color w:val="808080"/>
                <w:sz w:val="22"/>
                <w:szCs w:val="22"/>
                <w:lang w:val="ru-RU"/>
              </w:rPr>
              <w:t>)</w:t>
            </w:r>
          </w:p>
        </w:tc>
      </w:tr>
      <w:tr w:rsidR="00834508" w:rsidRPr="002466DD" w:rsidTr="0075342B">
        <w:trPr>
          <w:trHeight w:val="567"/>
          <w:jc w:val="center"/>
        </w:trPr>
        <w:tc>
          <w:tcPr>
            <w:tcW w:w="10903" w:type="dxa"/>
            <w:gridSpan w:val="10"/>
            <w:shd w:val="clear" w:color="auto" w:fill="auto"/>
          </w:tcPr>
          <w:p w:rsidR="00BC070D" w:rsidRDefault="00BC070D" w:rsidP="002A34EA">
            <w:pPr>
              <w:jc w:val="both"/>
              <w:rPr>
                <w:color w:val="00B0F0"/>
                <w:lang w:val="ru-RU"/>
              </w:rPr>
            </w:pPr>
          </w:p>
          <w:p w:rsidR="00C10603" w:rsidRPr="007D77A4" w:rsidRDefault="0075342B" w:rsidP="002A34EA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  <w:r w:rsidR="00BC070D" w:rsidRPr="007D77A4">
              <w:rPr>
                <w:sz w:val="22"/>
                <w:szCs w:val="22"/>
                <w:lang w:val="ru-RU"/>
              </w:rPr>
              <w:t>Дисертација представља добро планирано истраживање којим су добијене мере заступљености особина личности родитеља према моделу Великих пет плус два, затим заступљеност васпитних стилова оба родитеља (на основу самопроцене и процене њихове деце адолесцената), ниво самоефикасности, субјективног благостања и психопатских тенденција код адолесцената на узорку прилично обухватном за средину у којој је истраживање спроведено.</w:t>
            </w:r>
          </w:p>
          <w:p w:rsidR="00A845DC" w:rsidRDefault="0075342B" w:rsidP="002A34EA">
            <w:pPr>
              <w:jc w:val="both"/>
              <w:rPr>
                <w:rFonts w:eastAsia="Calibri"/>
                <w:sz w:val="22"/>
                <w:szCs w:val="22"/>
                <w:lang w:val="sr-Cyrl-CS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>-</w:t>
            </w:r>
            <w:r w:rsidR="00A845DC" w:rsidRPr="000E7C87">
              <w:rPr>
                <w:rFonts w:eastAsia="Calibri"/>
                <w:sz w:val="22"/>
                <w:szCs w:val="22"/>
                <w:lang w:val="ru-RU"/>
              </w:rPr>
              <w:t xml:space="preserve">Резултати </w:t>
            </w:r>
            <w:r w:rsidR="00A845DC" w:rsidRPr="000E7C87">
              <w:rPr>
                <w:rFonts w:eastAsia="Calibri"/>
                <w:sz w:val="22"/>
                <w:szCs w:val="22"/>
              </w:rPr>
              <w:t>указују на доминантно ауторитативни васпитни стил родитаља на испитаном узорку</w:t>
            </w:r>
            <w:r w:rsidR="006849A9" w:rsidRPr="000E7C87">
              <w:rPr>
                <w:rFonts w:eastAsia="Calibri"/>
                <w:sz w:val="22"/>
                <w:szCs w:val="22"/>
              </w:rPr>
              <w:t>,</w:t>
            </w:r>
            <w:r w:rsidR="00A845DC" w:rsidRPr="000E7C87">
              <w:rPr>
                <w:rFonts w:eastAsia="Calibri"/>
                <w:sz w:val="22"/>
                <w:szCs w:val="22"/>
              </w:rPr>
              <w:t xml:space="preserve"> који се у многим истраживањима показао најпродуктивнијим за психофизички развој деце.</w:t>
            </w:r>
            <w:r w:rsidR="00CF3636">
              <w:rPr>
                <w:rFonts w:eastAsia="Calibri"/>
                <w:sz w:val="22"/>
                <w:szCs w:val="22"/>
              </w:rPr>
              <w:t xml:space="preserve"> </w:t>
            </w:r>
            <w:r w:rsidR="00A845DC" w:rsidRPr="000E7C87">
              <w:rPr>
                <w:rFonts w:eastAsia="Calibri"/>
                <w:sz w:val="22"/>
                <w:szCs w:val="22"/>
              </w:rPr>
              <w:t>Овај налаз је у складу са резултатима изражености п</w:t>
            </w:r>
            <w:r w:rsidR="006849A9" w:rsidRPr="000E7C87">
              <w:rPr>
                <w:rFonts w:eastAsia="Calibri"/>
                <w:sz w:val="22"/>
                <w:szCs w:val="22"/>
              </w:rPr>
              <w:t>сихопатских тенденци</w:t>
            </w:r>
            <w:r w:rsidR="00A845DC" w:rsidRPr="000E7C87">
              <w:rPr>
                <w:rFonts w:eastAsia="Calibri"/>
                <w:sz w:val="22"/>
                <w:szCs w:val="22"/>
              </w:rPr>
              <w:t xml:space="preserve">ја код адолесцената, које су ниске и указују на </w:t>
            </w:r>
            <w:r w:rsidR="00A845DC" w:rsidRPr="000E7C87">
              <w:rPr>
                <w:rFonts w:eastAsia="Calibri"/>
                <w:sz w:val="22"/>
                <w:szCs w:val="22"/>
                <w:lang w:val="ru-RU"/>
              </w:rPr>
              <w:t>испитаници добро социјализоване, неагресивне особе, без проблема са законом и ауторитетима</w:t>
            </w:r>
            <w:r w:rsidR="006849A9" w:rsidRPr="000E7C87">
              <w:rPr>
                <w:rFonts w:eastAsia="Calibri"/>
                <w:sz w:val="22"/>
                <w:szCs w:val="22"/>
                <w:lang w:val="ru-RU"/>
              </w:rPr>
              <w:t xml:space="preserve">. </w:t>
            </w:r>
            <w:r w:rsidR="00A845DC" w:rsidRPr="000E7C87">
              <w:rPr>
                <w:rFonts w:eastAsia="Calibri"/>
                <w:sz w:val="22"/>
                <w:szCs w:val="22"/>
              </w:rPr>
              <w:t>Испитивани адолесценти имају најизраженији доживљај социјалне, затим академске и емоционалне самоефикасност</w:t>
            </w:r>
            <w:r w:rsidR="00BC070D">
              <w:rPr>
                <w:rFonts w:eastAsia="Calibri"/>
                <w:sz w:val="22"/>
                <w:szCs w:val="22"/>
                <w:lang w:val="sr-Cyrl-CS"/>
              </w:rPr>
              <w:t>и</w:t>
            </w:r>
            <w:r w:rsidR="00A845DC" w:rsidRPr="000E7C87">
              <w:rPr>
                <w:rFonts w:eastAsia="Calibri"/>
                <w:sz w:val="22"/>
                <w:szCs w:val="22"/>
              </w:rPr>
              <w:t xml:space="preserve">, као и изражен доживљај </w:t>
            </w:r>
            <w:r w:rsidR="00F135C4">
              <w:rPr>
                <w:rFonts w:eastAsia="Calibri"/>
                <w:sz w:val="22"/>
                <w:szCs w:val="22"/>
                <w:lang w:val="sr-Cyrl-CS"/>
              </w:rPr>
              <w:t xml:space="preserve">субјективног </w:t>
            </w:r>
            <w:r w:rsidR="00A845DC" w:rsidRPr="000E7C87">
              <w:rPr>
                <w:rFonts w:eastAsia="Calibri"/>
                <w:sz w:val="22"/>
                <w:szCs w:val="22"/>
              </w:rPr>
              <w:t>благостања</w:t>
            </w:r>
            <w:r w:rsidR="00BC070D">
              <w:rPr>
                <w:rFonts w:eastAsia="Calibri"/>
                <w:sz w:val="22"/>
                <w:szCs w:val="22"/>
                <w:lang w:val="sr-Cyrl-CS"/>
              </w:rPr>
              <w:t>.</w:t>
            </w:r>
            <w:r w:rsidR="00A845DC" w:rsidRPr="000E7C87">
              <w:rPr>
                <w:rFonts w:eastAsia="Calibri"/>
                <w:sz w:val="22"/>
                <w:szCs w:val="22"/>
              </w:rPr>
              <w:t xml:space="preserve"> </w:t>
            </w:r>
            <w:r w:rsidR="006849A9" w:rsidRPr="000E7C87">
              <w:rPr>
                <w:rFonts w:eastAsia="Calibri"/>
                <w:sz w:val="22"/>
                <w:szCs w:val="22"/>
              </w:rPr>
              <w:t>Ови резултати су оптимистични, ако их посматрамо из угла породичне динамике</w:t>
            </w:r>
            <w:r w:rsidR="005C2DFD" w:rsidRPr="000E7C87">
              <w:rPr>
                <w:rFonts w:eastAsia="Calibri"/>
                <w:sz w:val="22"/>
                <w:szCs w:val="22"/>
              </w:rPr>
              <w:t xml:space="preserve"> и васпитања, као</w:t>
            </w:r>
            <w:r w:rsidR="006849A9" w:rsidRPr="000E7C87">
              <w:rPr>
                <w:rFonts w:eastAsia="Calibri"/>
                <w:sz w:val="22"/>
                <w:szCs w:val="22"/>
              </w:rPr>
              <w:t xml:space="preserve"> и развојних кар</w:t>
            </w:r>
            <w:r w:rsidR="00C10603">
              <w:rPr>
                <w:rFonts w:eastAsia="Calibri"/>
                <w:sz w:val="22"/>
                <w:szCs w:val="22"/>
              </w:rPr>
              <w:t>актеристика адолесцената у Косо</w:t>
            </w:r>
            <w:r w:rsidR="006849A9" w:rsidRPr="000E7C87">
              <w:rPr>
                <w:rFonts w:eastAsia="Calibri"/>
                <w:sz w:val="22"/>
                <w:szCs w:val="22"/>
              </w:rPr>
              <w:t>вској Митровици.</w:t>
            </w:r>
          </w:p>
          <w:p w:rsidR="001E03FE" w:rsidRDefault="0075342B" w:rsidP="002A34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>-</w:t>
            </w:r>
            <w:r w:rsidR="001C0260">
              <w:rPr>
                <w:rFonts w:eastAsia="Calibri"/>
                <w:sz w:val="22"/>
                <w:szCs w:val="22"/>
                <w:lang w:val="ru-RU"/>
              </w:rPr>
              <w:t>Д</w:t>
            </w:r>
            <w:r w:rsidR="005C2DFD" w:rsidRPr="000E7C87">
              <w:rPr>
                <w:rFonts w:eastAsia="Calibri"/>
                <w:sz w:val="22"/>
                <w:szCs w:val="22"/>
                <w:lang w:val="ru-RU"/>
              </w:rPr>
              <w:t>опринос</w:t>
            </w:r>
            <w:r w:rsidR="001C0260">
              <w:rPr>
                <w:rFonts w:eastAsia="Calibri"/>
                <w:sz w:val="22"/>
                <w:szCs w:val="22"/>
                <w:lang w:val="ru-RU"/>
              </w:rPr>
              <w:t>и</w:t>
            </w:r>
            <w:r w:rsidR="005C2DFD" w:rsidRPr="000E7C87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>особин</w:t>
            </w:r>
            <w:r w:rsidR="005C2DFD" w:rsidRPr="000E7C87">
              <w:rPr>
                <w:rFonts w:eastAsia="Calibri"/>
                <w:sz w:val="22"/>
                <w:szCs w:val="22"/>
                <w:lang w:val="ru-RU"/>
              </w:rPr>
              <w:t>а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 личности и оца и мајке у предвиђању самоефикасности адолесцената </w:t>
            </w:r>
            <w:r w:rsidR="005C2DFD" w:rsidRPr="000E7C87">
              <w:rPr>
                <w:rFonts w:eastAsia="Calibri"/>
                <w:sz w:val="22"/>
                <w:szCs w:val="22"/>
                <w:lang w:val="ru-RU"/>
              </w:rPr>
              <w:t>су приближно исти</w:t>
            </w:r>
            <w:r w:rsidR="001E03FE">
              <w:rPr>
                <w:rFonts w:eastAsia="Calibri"/>
                <w:sz w:val="22"/>
                <w:szCs w:val="22"/>
                <w:lang w:val="ru-RU"/>
              </w:rPr>
              <w:t>, м</w:t>
            </w:r>
            <w:r w:rsidR="001C0260">
              <w:rPr>
                <w:rFonts w:eastAsia="Calibri"/>
                <w:sz w:val="22"/>
                <w:szCs w:val="22"/>
                <w:lang w:val="ru-RU"/>
              </w:rPr>
              <w:t>ада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CF3636">
              <w:rPr>
                <w:rFonts w:eastAsia="Calibri"/>
                <w:sz w:val="22"/>
                <w:szCs w:val="22"/>
                <w:lang w:val="ru-RU"/>
              </w:rPr>
              <w:t>ни</w:t>
            </w:r>
            <w:r>
              <w:rPr>
                <w:rFonts w:eastAsia="Calibri"/>
                <w:sz w:val="22"/>
                <w:szCs w:val="22"/>
                <w:lang w:val="ru-RU"/>
              </w:rPr>
              <w:t>су</w:t>
            </w:r>
            <w:r w:rsidR="00CF3636">
              <w:rPr>
                <w:rFonts w:eastAsia="Calibri"/>
                <w:sz w:val="22"/>
                <w:szCs w:val="22"/>
                <w:lang w:val="ru-RU"/>
              </w:rPr>
              <w:t xml:space="preserve"> в</w:t>
            </w:r>
            <w:r>
              <w:rPr>
                <w:rFonts w:eastAsia="Calibri"/>
                <w:sz w:val="22"/>
                <w:szCs w:val="22"/>
                <w:lang w:val="ru-RU"/>
              </w:rPr>
              <w:t>исоки</w:t>
            </w:r>
            <w:r w:rsidR="001E03FE">
              <w:rPr>
                <w:rFonts w:eastAsia="Calibri"/>
                <w:sz w:val="22"/>
                <w:szCs w:val="22"/>
                <w:lang w:val="ru-RU"/>
              </w:rPr>
              <w:t xml:space="preserve">. 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>Када су от</w:t>
            </w:r>
            <w:r w:rsidR="00302C3C">
              <w:rPr>
                <w:rFonts w:eastAsia="Calibri"/>
                <w:sz w:val="22"/>
                <w:szCs w:val="22"/>
                <w:lang w:val="ru-RU"/>
              </w:rPr>
              <w:t>ац и мајка отворени за искуство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302C3C">
              <w:rPr>
                <w:rFonts w:eastAsia="Calibri"/>
                <w:sz w:val="22"/>
                <w:szCs w:val="22"/>
                <w:lang w:val="ru-RU"/>
              </w:rPr>
              <w:t xml:space="preserve">(тј. 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>интелектуалн</w:t>
            </w:r>
            <w:r w:rsidR="001E03FE">
              <w:rPr>
                <w:rFonts w:eastAsia="Calibri"/>
                <w:sz w:val="22"/>
                <w:szCs w:val="22"/>
                <w:lang w:val="ru-RU"/>
              </w:rPr>
              <w:t>о радознали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>, широк</w:t>
            </w:r>
            <w:r w:rsidR="001E03FE">
              <w:rPr>
                <w:rFonts w:eastAsia="Calibri"/>
                <w:sz w:val="22"/>
                <w:szCs w:val="22"/>
                <w:lang w:val="ru-RU"/>
              </w:rPr>
              <w:t>их</w:t>
            </w:r>
            <w:r w:rsidR="00302C3C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>интересовања, отворен</w:t>
            </w:r>
            <w:r w:rsidR="001E03FE">
              <w:rPr>
                <w:rFonts w:eastAsia="Calibri"/>
                <w:sz w:val="22"/>
                <w:szCs w:val="22"/>
                <w:lang w:val="ru-RU"/>
              </w:rPr>
              <w:t>и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 за промене</w:t>
            </w:r>
            <w:r w:rsidR="00302C3C">
              <w:rPr>
                <w:rFonts w:eastAsia="Calibri"/>
                <w:sz w:val="22"/>
                <w:szCs w:val="22"/>
                <w:lang w:val="ru-RU"/>
              </w:rPr>
              <w:t>),</w:t>
            </w:r>
            <w:r w:rsidR="007D77A4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302C3C">
              <w:rPr>
                <w:rFonts w:eastAsia="Calibri"/>
                <w:sz w:val="22"/>
                <w:szCs w:val="22"/>
                <w:lang w:val="ru-RU"/>
              </w:rPr>
              <w:t>они доприносе креирању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 окружења у коме ће се задовољити потреба </w:t>
            </w:r>
            <w:r w:rsidR="00302C3C">
              <w:rPr>
                <w:rFonts w:eastAsia="Calibri"/>
                <w:sz w:val="22"/>
                <w:szCs w:val="22"/>
                <w:lang w:val="ru-RU"/>
              </w:rPr>
              <w:t xml:space="preserve">деце 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>за интелектуалном стимулацијом,</w:t>
            </w:r>
            <w:r w:rsidR="00302C3C">
              <w:rPr>
                <w:rFonts w:eastAsia="Calibri"/>
                <w:sz w:val="22"/>
                <w:szCs w:val="22"/>
                <w:lang w:val="ru-RU"/>
              </w:rPr>
              <w:t xml:space="preserve"> што се на 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CF3636" w:rsidRPr="000E7C87">
              <w:rPr>
                <w:rFonts w:eastAsia="Calibri"/>
                <w:sz w:val="22"/>
                <w:szCs w:val="22"/>
                <w:lang w:val="ru-RU"/>
              </w:rPr>
              <w:t>адолесцент</w:t>
            </w:r>
            <w:r w:rsidR="00302C3C">
              <w:rPr>
                <w:rFonts w:eastAsia="Calibri"/>
                <w:sz w:val="22"/>
                <w:szCs w:val="22"/>
                <w:lang w:val="ru-RU"/>
              </w:rPr>
              <w:t>ном узрасту огледа у</w:t>
            </w:r>
            <w:r w:rsidR="00CF3636" w:rsidRPr="000E7C87">
              <w:rPr>
                <w:rFonts w:eastAsia="Calibri"/>
                <w:sz w:val="22"/>
                <w:szCs w:val="22"/>
                <w:lang w:val="ru-RU"/>
              </w:rPr>
              <w:t xml:space="preserve"> доживљај</w:t>
            </w:r>
            <w:r w:rsidR="00302C3C">
              <w:rPr>
                <w:rFonts w:eastAsia="Calibri"/>
                <w:sz w:val="22"/>
                <w:szCs w:val="22"/>
                <w:lang w:val="ru-RU"/>
              </w:rPr>
              <w:t>у</w:t>
            </w:r>
            <w:r w:rsidR="00CF3636" w:rsidRPr="000E7C87">
              <w:rPr>
                <w:rFonts w:eastAsia="Calibri"/>
                <w:sz w:val="22"/>
                <w:szCs w:val="22"/>
                <w:lang w:val="ru-RU"/>
              </w:rPr>
              <w:t xml:space="preserve"> социјалне и емоционалне самоефикасности. 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>Особине личности</w:t>
            </w:r>
            <w:r w:rsidR="00302C3C">
              <w:rPr>
                <w:rFonts w:eastAsia="Calibri"/>
                <w:sz w:val="22"/>
                <w:szCs w:val="22"/>
                <w:lang w:val="ru-RU"/>
              </w:rPr>
              <w:t>,</w:t>
            </w:r>
            <w:r w:rsidR="005C2DFD" w:rsidRPr="000E7C87">
              <w:rPr>
                <w:rFonts w:eastAsia="Calibri"/>
                <w:sz w:val="22"/>
                <w:szCs w:val="22"/>
                <w:lang w:val="ru-RU"/>
              </w:rPr>
              <w:t xml:space="preserve"> пре свега е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кстраверзија </w:t>
            </w:r>
            <w:r w:rsidR="001C76CE">
              <w:rPr>
                <w:rFonts w:eastAsia="Calibri"/>
                <w:sz w:val="22"/>
                <w:szCs w:val="22"/>
                <w:lang w:val="ru-RU"/>
              </w:rPr>
              <w:t xml:space="preserve">и оца и мајке, као 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и позитивна валенца </w:t>
            </w:r>
            <w:r w:rsidR="001C76CE">
              <w:rPr>
                <w:rFonts w:eastAsia="Calibri"/>
                <w:sz w:val="22"/>
                <w:szCs w:val="22"/>
                <w:lang w:val="ru-RU"/>
              </w:rPr>
              <w:t xml:space="preserve">као димензија личности оца, 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>значајн</w:t>
            </w:r>
            <w:r w:rsidR="001E03FE">
              <w:rPr>
                <w:rFonts w:eastAsia="Calibri"/>
                <w:sz w:val="22"/>
                <w:szCs w:val="22"/>
                <w:lang w:val="ru-RU"/>
              </w:rPr>
              <w:t>и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5C2DFD" w:rsidRPr="000E7C87">
              <w:rPr>
                <w:rFonts w:eastAsia="Calibri"/>
                <w:sz w:val="22"/>
                <w:szCs w:val="22"/>
                <w:lang w:val="ru-RU"/>
              </w:rPr>
              <w:t xml:space="preserve">су 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>преди</w:t>
            </w:r>
            <w:r w:rsidR="001E03FE">
              <w:rPr>
                <w:rFonts w:eastAsia="Calibri"/>
                <w:sz w:val="22"/>
                <w:szCs w:val="22"/>
                <w:lang w:val="ru-RU"/>
              </w:rPr>
              <w:t>ктори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 субјективног благостања адолесцената</w:t>
            </w:r>
            <w:r w:rsidR="00302C3C">
              <w:rPr>
                <w:rFonts w:eastAsia="Calibri"/>
                <w:sz w:val="22"/>
                <w:szCs w:val="22"/>
                <w:lang w:val="ru-RU"/>
              </w:rPr>
              <w:t>.</w:t>
            </w:r>
          </w:p>
          <w:p w:rsidR="00C81CA5" w:rsidRDefault="002A34EA" w:rsidP="006A6CF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0E7C87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75342B">
              <w:rPr>
                <w:rFonts w:eastAsia="Calibri"/>
                <w:sz w:val="22"/>
                <w:szCs w:val="22"/>
                <w:lang w:val="ru-RU"/>
              </w:rPr>
              <w:t>-</w:t>
            </w:r>
            <w:r w:rsidR="001E03FE">
              <w:rPr>
                <w:rFonts w:eastAsia="Calibri"/>
                <w:sz w:val="22"/>
                <w:szCs w:val="22"/>
                <w:lang w:val="ru-RU"/>
              </w:rPr>
              <w:t>Ау</w:t>
            </w:r>
            <w:r w:rsidRPr="000E7C87">
              <w:rPr>
                <w:rFonts w:eastAsia="Calibri"/>
                <w:sz w:val="22"/>
                <w:szCs w:val="22"/>
                <w:lang w:val="ru-RU"/>
              </w:rPr>
              <w:t xml:space="preserve">торитативни васпитни стил оца и мајке, </w:t>
            </w:r>
            <w:r w:rsidR="005C2DFD" w:rsidRPr="000E7C87">
              <w:rPr>
                <w:rFonts w:eastAsia="Calibri"/>
                <w:sz w:val="22"/>
                <w:szCs w:val="22"/>
                <w:lang w:val="ru-RU"/>
              </w:rPr>
              <w:t xml:space="preserve">преко димензије емоционалне </w:t>
            </w:r>
            <w:r w:rsidRPr="000E7C87">
              <w:rPr>
                <w:rFonts w:eastAsia="Calibri"/>
                <w:sz w:val="22"/>
                <w:szCs w:val="22"/>
                <w:lang w:val="ru-RU"/>
              </w:rPr>
              <w:t>повезаност</w:t>
            </w:r>
            <w:r w:rsidR="005C2DFD" w:rsidRPr="000E7C87">
              <w:rPr>
                <w:rFonts w:eastAsia="Calibri"/>
                <w:sz w:val="22"/>
                <w:szCs w:val="22"/>
                <w:lang w:val="ru-RU"/>
              </w:rPr>
              <w:t>и</w:t>
            </w:r>
            <w:r w:rsidRPr="000E7C87">
              <w:rPr>
                <w:rFonts w:eastAsia="Calibri"/>
                <w:sz w:val="22"/>
                <w:szCs w:val="22"/>
                <w:lang w:val="ru-RU"/>
              </w:rPr>
              <w:t xml:space="preserve"> и </w:t>
            </w:r>
            <w:r w:rsidR="005C2DFD" w:rsidRPr="000E7C87">
              <w:rPr>
                <w:rFonts w:eastAsia="Calibri"/>
                <w:sz w:val="22"/>
                <w:szCs w:val="22"/>
                <w:lang w:val="ru-RU"/>
              </w:rPr>
              <w:t>давања аутономије адолесценту</w:t>
            </w:r>
            <w:r w:rsidRPr="000E7C87">
              <w:rPr>
                <w:rFonts w:eastAsia="Calibri"/>
                <w:sz w:val="22"/>
                <w:szCs w:val="22"/>
                <w:lang w:val="ru-RU"/>
              </w:rPr>
              <w:t>, значајн</w:t>
            </w:r>
            <w:r w:rsidR="007D77A4">
              <w:rPr>
                <w:rFonts w:eastAsia="Calibri"/>
                <w:sz w:val="22"/>
                <w:szCs w:val="22"/>
                <w:lang w:val="ru-RU"/>
              </w:rPr>
              <w:t>о доприноси</w:t>
            </w:r>
            <w:r w:rsidRPr="000E7C87">
              <w:rPr>
                <w:rFonts w:eastAsia="Calibri"/>
                <w:sz w:val="22"/>
                <w:szCs w:val="22"/>
                <w:lang w:val="ru-RU"/>
              </w:rPr>
              <w:t xml:space="preserve"> предвиђању самоефикасности адолесцената</w:t>
            </w:r>
            <w:r w:rsidR="000E7C87" w:rsidRPr="000E7C87">
              <w:rPr>
                <w:rFonts w:eastAsia="Calibri"/>
                <w:sz w:val="22"/>
                <w:szCs w:val="22"/>
                <w:lang w:val="ru-RU"/>
              </w:rPr>
              <w:t>. С друге стране</w:t>
            </w:r>
            <w:r w:rsidR="00302C3C">
              <w:rPr>
                <w:rFonts w:eastAsia="Calibri"/>
                <w:sz w:val="22"/>
                <w:szCs w:val="22"/>
                <w:lang w:val="ru-RU"/>
              </w:rPr>
              <w:t>,</w:t>
            </w:r>
            <w:r w:rsidR="000E7C87" w:rsidRPr="000E7C87">
              <w:rPr>
                <w:rFonts w:eastAsia="Calibri"/>
                <w:sz w:val="22"/>
                <w:szCs w:val="22"/>
                <w:lang w:val="ru-RU"/>
              </w:rPr>
              <w:t xml:space="preserve"> пермисивни васпитни стил оца, као и ауторитарни васпитни стил мајке</w:t>
            </w:r>
            <w:r w:rsidR="00302C3C">
              <w:rPr>
                <w:rFonts w:eastAsia="Calibri"/>
                <w:sz w:val="22"/>
                <w:szCs w:val="22"/>
                <w:lang w:val="ru-RU"/>
              </w:rPr>
              <w:t>,</w:t>
            </w:r>
            <w:r w:rsidR="000E7C87" w:rsidRPr="000E7C87">
              <w:rPr>
                <w:rFonts w:eastAsia="Calibri"/>
                <w:sz w:val="22"/>
                <w:szCs w:val="22"/>
                <w:lang w:val="ru-RU"/>
              </w:rPr>
              <w:t xml:space="preserve"> негативно доприносе </w:t>
            </w:r>
            <w:r w:rsidR="007D77A4">
              <w:rPr>
                <w:rFonts w:eastAsia="Calibri"/>
                <w:sz w:val="22"/>
                <w:szCs w:val="22"/>
                <w:lang w:val="ru-RU"/>
              </w:rPr>
              <w:t xml:space="preserve">и могу да умање доживљај </w:t>
            </w:r>
            <w:r w:rsidR="000E7C87" w:rsidRPr="000E7C87">
              <w:rPr>
                <w:rFonts w:eastAsia="Calibri"/>
                <w:sz w:val="22"/>
                <w:szCs w:val="22"/>
                <w:lang w:val="ru-RU"/>
              </w:rPr>
              <w:t>самоефикасност</w:t>
            </w:r>
            <w:r w:rsidR="007D77A4">
              <w:rPr>
                <w:rFonts w:eastAsia="Calibri"/>
                <w:sz w:val="22"/>
                <w:szCs w:val="22"/>
                <w:lang w:val="ru-RU"/>
              </w:rPr>
              <w:t>и</w:t>
            </w:r>
            <w:r w:rsidR="000E7C87" w:rsidRPr="000E7C87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7D77A4">
              <w:rPr>
                <w:rFonts w:eastAsia="Calibri"/>
                <w:sz w:val="22"/>
                <w:szCs w:val="22"/>
                <w:lang w:val="ru-RU"/>
              </w:rPr>
              <w:t>а</w:t>
            </w:r>
            <w:r w:rsidR="000E7C87" w:rsidRPr="000E7C87">
              <w:rPr>
                <w:rFonts w:eastAsia="Calibri"/>
                <w:sz w:val="22"/>
                <w:szCs w:val="22"/>
                <w:lang w:val="ru-RU"/>
              </w:rPr>
              <w:t>долесцената.</w:t>
            </w:r>
            <w:r w:rsidR="008442B4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Pr="000E7C87">
              <w:rPr>
                <w:rFonts w:eastAsia="Calibri"/>
                <w:sz w:val="22"/>
                <w:szCs w:val="22"/>
                <w:lang w:val="ru-RU"/>
              </w:rPr>
              <w:t xml:space="preserve">Васпитни стилови објашњавају </w:t>
            </w:r>
            <w:r w:rsidR="001E03FE">
              <w:rPr>
                <w:rFonts w:eastAsia="Calibri"/>
                <w:sz w:val="22"/>
                <w:szCs w:val="22"/>
                <w:lang w:val="ru-RU"/>
              </w:rPr>
              <w:t xml:space="preserve">и </w:t>
            </w:r>
            <w:r w:rsidR="001C76CE">
              <w:rPr>
                <w:rFonts w:eastAsia="Calibri"/>
                <w:sz w:val="22"/>
                <w:szCs w:val="22"/>
                <w:lang w:val="ru-RU"/>
              </w:rPr>
              <w:t>ма</w:t>
            </w:r>
            <w:r w:rsidR="001C0260">
              <w:rPr>
                <w:rFonts w:eastAsia="Calibri"/>
                <w:sz w:val="22"/>
                <w:szCs w:val="22"/>
                <w:lang w:val="ru-RU"/>
              </w:rPr>
              <w:t>л</w:t>
            </w:r>
            <w:r w:rsidR="001C76CE">
              <w:rPr>
                <w:rFonts w:eastAsia="Calibri"/>
                <w:sz w:val="22"/>
                <w:szCs w:val="22"/>
                <w:lang w:val="ru-RU"/>
              </w:rPr>
              <w:t>и</w:t>
            </w:r>
            <w:r w:rsidRPr="000E7C87">
              <w:rPr>
                <w:rFonts w:eastAsia="Calibri"/>
                <w:sz w:val="22"/>
                <w:szCs w:val="22"/>
                <w:lang w:val="ru-RU"/>
              </w:rPr>
              <w:t xml:space="preserve"> део варијансе психопатских тен</w:t>
            </w:r>
            <w:r w:rsidR="001C0260">
              <w:rPr>
                <w:rFonts w:eastAsia="Calibri"/>
                <w:sz w:val="22"/>
                <w:szCs w:val="22"/>
                <w:lang w:val="ru-RU"/>
              </w:rPr>
              <w:t>денција адолесцената</w:t>
            </w:r>
            <w:r w:rsidR="00C81CA5">
              <w:rPr>
                <w:rFonts w:eastAsia="Calibri"/>
                <w:sz w:val="22"/>
                <w:szCs w:val="22"/>
                <w:lang w:val="ru-RU"/>
              </w:rPr>
              <w:t>; притом се и</w:t>
            </w:r>
            <w:r w:rsidR="00C81CA5" w:rsidRPr="000E7C87">
              <w:rPr>
                <w:rFonts w:eastAsia="Calibri"/>
                <w:sz w:val="22"/>
                <w:szCs w:val="22"/>
                <w:lang w:val="ru-RU"/>
              </w:rPr>
              <w:t xml:space="preserve">з модела васпитних стилова мајке као значајни предиктори издвајају принуда и необјашњавање </w:t>
            </w:r>
            <w:r w:rsidR="00C81CA5">
              <w:rPr>
                <w:rFonts w:eastAsia="Calibri"/>
                <w:sz w:val="22"/>
                <w:szCs w:val="22"/>
                <w:lang w:val="ru-RU"/>
              </w:rPr>
              <w:t xml:space="preserve">као </w:t>
            </w:r>
            <w:r w:rsidR="001C0260">
              <w:rPr>
                <w:rFonts w:eastAsia="Calibri"/>
                <w:sz w:val="22"/>
                <w:szCs w:val="22"/>
                <w:lang w:val="ru-RU"/>
              </w:rPr>
              <w:t>одлике</w:t>
            </w:r>
            <w:r w:rsidR="00C81CA5" w:rsidRPr="000E7C87">
              <w:rPr>
                <w:rFonts w:eastAsia="Calibri"/>
                <w:sz w:val="22"/>
                <w:szCs w:val="22"/>
                <w:lang w:val="ru-RU"/>
              </w:rPr>
              <w:t xml:space="preserve"> ауторитарног васпитног стила</w:t>
            </w:r>
            <w:r w:rsidR="00C81CA5">
              <w:rPr>
                <w:rFonts w:eastAsia="Calibri"/>
                <w:sz w:val="22"/>
                <w:szCs w:val="22"/>
                <w:lang w:val="ru-RU"/>
              </w:rPr>
              <w:t>.</w:t>
            </w:r>
            <w:r w:rsidRPr="000E7C87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</w:p>
          <w:p w:rsidR="001845D2" w:rsidRDefault="0075342B" w:rsidP="006A6CF5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>-</w:t>
            </w:r>
            <w:r w:rsidR="00CF3636">
              <w:rPr>
                <w:rFonts w:eastAsia="Calibri"/>
                <w:sz w:val="22"/>
                <w:szCs w:val="22"/>
                <w:lang w:val="ru-RU"/>
              </w:rPr>
              <w:t xml:space="preserve">Важан </w:t>
            </w:r>
            <w:r w:rsidR="001054F9">
              <w:rPr>
                <w:rFonts w:eastAsia="Calibri"/>
                <w:sz w:val="22"/>
                <w:szCs w:val="22"/>
                <w:lang w:val="ru-RU"/>
              </w:rPr>
              <w:t xml:space="preserve">допринос дисертације </w:t>
            </w:r>
            <w:r w:rsidR="00CF3636">
              <w:rPr>
                <w:rFonts w:eastAsia="Calibri"/>
                <w:sz w:val="22"/>
                <w:szCs w:val="22"/>
                <w:lang w:val="ru-RU"/>
              </w:rPr>
              <w:t>је налаз</w:t>
            </w:r>
            <w:r w:rsidR="000E7C87" w:rsidRPr="000E7C87">
              <w:rPr>
                <w:rFonts w:eastAsia="Calibri"/>
                <w:sz w:val="22"/>
                <w:szCs w:val="22"/>
                <w:lang w:val="ru-RU"/>
              </w:rPr>
              <w:t xml:space="preserve"> да 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неуротицизам </w:t>
            </w:r>
            <w:r w:rsidR="00C81CA5">
              <w:rPr>
                <w:rFonts w:eastAsia="Calibri"/>
                <w:sz w:val="22"/>
                <w:szCs w:val="22"/>
                <w:lang w:val="ru-RU"/>
              </w:rPr>
              <w:t>родитеља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7D77A4">
              <w:rPr>
                <w:rFonts w:eastAsia="Calibri"/>
                <w:sz w:val="22"/>
                <w:szCs w:val="22"/>
                <w:lang w:val="ru-RU"/>
              </w:rPr>
              <w:t>позитивно корелира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0E7C87" w:rsidRPr="000E7C87">
              <w:rPr>
                <w:rFonts w:eastAsia="Calibri"/>
                <w:sz w:val="22"/>
                <w:szCs w:val="22"/>
                <w:lang w:val="ru-RU"/>
              </w:rPr>
              <w:t xml:space="preserve">са 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>ауторитарни</w:t>
            </w:r>
            <w:r w:rsidR="000E7C87" w:rsidRPr="000E7C87">
              <w:rPr>
                <w:rFonts w:eastAsia="Calibri"/>
                <w:sz w:val="22"/>
                <w:szCs w:val="22"/>
                <w:lang w:val="ru-RU"/>
              </w:rPr>
              <w:t>м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 и пермисивни</w:t>
            </w:r>
            <w:r w:rsidR="000E7C87" w:rsidRPr="000E7C87">
              <w:rPr>
                <w:rFonts w:eastAsia="Calibri"/>
                <w:sz w:val="22"/>
                <w:szCs w:val="22"/>
                <w:lang w:val="ru-RU"/>
              </w:rPr>
              <w:t>м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 васпитни</w:t>
            </w:r>
            <w:r w:rsidR="000E7C87" w:rsidRPr="000E7C87">
              <w:rPr>
                <w:rFonts w:eastAsia="Calibri"/>
                <w:sz w:val="22"/>
                <w:szCs w:val="22"/>
                <w:lang w:val="ru-RU"/>
              </w:rPr>
              <w:t>м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 стил</w:t>
            </w:r>
            <w:r w:rsidR="000E7C87" w:rsidRPr="000E7C87">
              <w:rPr>
                <w:rFonts w:eastAsia="Calibri"/>
                <w:sz w:val="22"/>
                <w:szCs w:val="22"/>
                <w:lang w:val="ru-RU"/>
              </w:rPr>
              <w:t>ом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 xml:space="preserve">, док родитељи који имају изражену екстраверзију, савесност и сарадљивост </w:t>
            </w:r>
            <w:r w:rsidR="007D77A4">
              <w:rPr>
                <w:rFonts w:eastAsia="Calibri"/>
                <w:sz w:val="22"/>
                <w:szCs w:val="22"/>
                <w:lang w:val="ru-RU"/>
              </w:rPr>
              <w:t xml:space="preserve">учесталије </w:t>
            </w:r>
            <w:r w:rsidR="002A34EA" w:rsidRPr="000E7C87">
              <w:rPr>
                <w:rFonts w:eastAsia="Calibri"/>
                <w:sz w:val="22"/>
                <w:szCs w:val="22"/>
                <w:lang w:val="ru-RU"/>
              </w:rPr>
              <w:t>примењују ауторитативни васпитни стил</w:t>
            </w:r>
            <w:r w:rsidR="00CF3636">
              <w:rPr>
                <w:rFonts w:eastAsia="Calibri"/>
                <w:sz w:val="22"/>
                <w:szCs w:val="22"/>
                <w:lang w:val="ru-RU"/>
              </w:rPr>
              <w:t>.</w:t>
            </w:r>
            <w:r w:rsidR="00E030AE">
              <w:rPr>
                <w:rFonts w:eastAsia="Calibri"/>
                <w:sz w:val="22"/>
                <w:szCs w:val="22"/>
                <w:lang w:val="ru-RU"/>
              </w:rPr>
              <w:t xml:space="preserve"> </w:t>
            </w:r>
            <w:r w:rsidR="007D77A4">
              <w:rPr>
                <w:rFonts w:eastAsia="Calibri"/>
                <w:sz w:val="22"/>
                <w:szCs w:val="22"/>
                <w:lang w:val="ru-RU"/>
              </w:rPr>
              <w:t xml:space="preserve">Укупно узев, </w:t>
            </w:r>
            <w:r w:rsidR="00E030AE">
              <w:rPr>
                <w:rFonts w:eastAsia="Calibri"/>
                <w:sz w:val="22"/>
                <w:szCs w:val="22"/>
                <w:lang w:val="ru-RU"/>
              </w:rPr>
              <w:t>резултати недвосмислено показ</w:t>
            </w:r>
            <w:r w:rsidR="007D77A4">
              <w:rPr>
                <w:rFonts w:eastAsia="Calibri"/>
                <w:sz w:val="22"/>
                <w:szCs w:val="22"/>
                <w:lang w:val="ru-RU"/>
              </w:rPr>
              <w:t>ују</w:t>
            </w:r>
            <w:r w:rsidR="00E030AE">
              <w:rPr>
                <w:rFonts w:eastAsia="Calibri"/>
                <w:sz w:val="22"/>
                <w:szCs w:val="22"/>
                <w:lang w:val="ru-RU"/>
              </w:rPr>
              <w:t xml:space="preserve"> да о</w:t>
            </w:r>
            <w:r w:rsidR="00E030AE" w:rsidRPr="00580E1C">
              <w:rPr>
                <w:lang w:val="ru-RU"/>
              </w:rPr>
              <w:t xml:space="preserve">собине личности родитеља имају значајну улогу у формирању родитељског стила васпитања, а тако имају и индиректне </w:t>
            </w:r>
            <w:r w:rsidR="00E030AE">
              <w:rPr>
                <w:lang w:val="ru-RU"/>
              </w:rPr>
              <w:t xml:space="preserve">али значајне </w:t>
            </w:r>
            <w:r w:rsidR="00E030AE" w:rsidRPr="00580E1C">
              <w:rPr>
                <w:lang w:val="ru-RU"/>
              </w:rPr>
              <w:t>ефекте на понашање адолесцената.</w:t>
            </w:r>
            <w:r w:rsidR="001054F9">
              <w:rPr>
                <w:lang w:val="ru-RU"/>
              </w:rPr>
              <w:t xml:space="preserve"> Дисертација доприноси бољем разумевању улоге родитеља у формирању карактеристика личности детета.</w:t>
            </w:r>
          </w:p>
          <w:p w:rsidR="006A6CF5" w:rsidRPr="000E7C87" w:rsidRDefault="006A6CF5" w:rsidP="006A6C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7E30AE" w:rsidRPr="002466DD" w:rsidTr="0075342B">
        <w:trPr>
          <w:trHeight w:val="227"/>
          <w:jc w:val="center"/>
        </w:trPr>
        <w:tc>
          <w:tcPr>
            <w:tcW w:w="10903" w:type="dxa"/>
            <w:gridSpan w:val="10"/>
            <w:shd w:val="clear" w:color="auto" w:fill="F3F3F3"/>
            <w:vAlign w:val="center"/>
          </w:tcPr>
          <w:p w:rsidR="007E30AE" w:rsidRPr="002466DD" w:rsidRDefault="007E30AE" w:rsidP="00581018">
            <w:pPr>
              <w:rPr>
                <w:sz w:val="22"/>
                <w:szCs w:val="22"/>
                <w:lang w:val="ru-RU"/>
              </w:rPr>
            </w:pPr>
            <w:r w:rsidRPr="002466DD">
              <w:rPr>
                <w:sz w:val="22"/>
                <w:szCs w:val="22"/>
                <w:lang w:val="ru-RU"/>
              </w:rPr>
              <w:t>Оцена самосталности научног рада кандидата</w:t>
            </w:r>
            <w:r w:rsidR="00641E65" w:rsidRPr="002466DD">
              <w:rPr>
                <w:sz w:val="22"/>
                <w:szCs w:val="22"/>
                <w:lang w:val="ru-RU"/>
              </w:rPr>
              <w:t xml:space="preserve"> </w:t>
            </w:r>
            <w:r w:rsidR="00641E65" w:rsidRPr="002466DD">
              <w:rPr>
                <w:color w:val="808080"/>
                <w:sz w:val="22"/>
                <w:szCs w:val="22"/>
                <w:lang w:val="ru-RU"/>
              </w:rPr>
              <w:t>(</w:t>
            </w:r>
            <w:r w:rsidR="00641E65" w:rsidRPr="002466DD">
              <w:rPr>
                <w:i/>
                <w:color w:val="808080"/>
                <w:sz w:val="22"/>
                <w:szCs w:val="22"/>
                <w:lang w:val="ru-RU"/>
              </w:rPr>
              <w:t>до 100 речи</w:t>
            </w:r>
            <w:r w:rsidR="00641E65" w:rsidRPr="002466DD">
              <w:rPr>
                <w:color w:val="808080"/>
                <w:sz w:val="22"/>
                <w:szCs w:val="22"/>
                <w:lang w:val="ru-RU"/>
              </w:rPr>
              <w:t>)</w:t>
            </w:r>
          </w:p>
        </w:tc>
      </w:tr>
      <w:tr w:rsidR="00A775DA" w:rsidRPr="002466DD" w:rsidTr="0075342B">
        <w:trPr>
          <w:trHeight w:val="567"/>
          <w:jc w:val="center"/>
        </w:trPr>
        <w:tc>
          <w:tcPr>
            <w:tcW w:w="10903" w:type="dxa"/>
            <w:gridSpan w:val="10"/>
            <w:shd w:val="clear" w:color="auto" w:fill="auto"/>
          </w:tcPr>
          <w:p w:rsidR="0075342B" w:rsidRDefault="0075342B" w:rsidP="00AE3E4C">
            <w:pPr>
              <w:jc w:val="both"/>
              <w:rPr>
                <w:sz w:val="22"/>
                <w:szCs w:val="22"/>
                <w:lang w:val="ru-RU"/>
              </w:rPr>
            </w:pPr>
          </w:p>
          <w:p w:rsidR="00766190" w:rsidRPr="007774D9" w:rsidRDefault="007D5924" w:rsidP="00AE3E4C">
            <w:pPr>
              <w:jc w:val="both"/>
              <w:rPr>
                <w:sz w:val="22"/>
                <w:szCs w:val="22"/>
                <w:lang w:val="ru-RU"/>
              </w:rPr>
            </w:pPr>
            <w:r w:rsidRPr="007774D9">
              <w:rPr>
                <w:sz w:val="22"/>
                <w:szCs w:val="22"/>
                <w:lang w:val="ru-RU"/>
              </w:rPr>
              <w:t xml:space="preserve">Кандидаткиња је показала </w:t>
            </w:r>
            <w:r w:rsidR="00AE7BBE" w:rsidRPr="007774D9">
              <w:rPr>
                <w:sz w:val="22"/>
                <w:szCs w:val="22"/>
                <w:lang w:val="ru-RU"/>
              </w:rPr>
              <w:t>висок</w:t>
            </w:r>
            <w:r w:rsidRPr="007774D9">
              <w:rPr>
                <w:sz w:val="22"/>
                <w:szCs w:val="22"/>
                <w:lang w:val="ru-RU"/>
              </w:rPr>
              <w:t xml:space="preserve"> ниво самосталности у конципирању проблема којом се бави докторска дисертација, самостално је спровела опсежно теренско истраживање, као и обрад</w:t>
            </w:r>
            <w:r w:rsidR="00766190" w:rsidRPr="007774D9">
              <w:rPr>
                <w:sz w:val="22"/>
                <w:szCs w:val="22"/>
                <w:lang w:val="ru-RU"/>
              </w:rPr>
              <w:t xml:space="preserve">у </w:t>
            </w:r>
            <w:r w:rsidR="002A45E0" w:rsidRPr="007774D9">
              <w:rPr>
                <w:sz w:val="22"/>
                <w:szCs w:val="22"/>
                <w:lang w:val="ru-RU"/>
              </w:rPr>
              <w:t>добијених података. Приликом приказа и</w:t>
            </w:r>
            <w:r w:rsidR="00766190" w:rsidRPr="007774D9">
              <w:rPr>
                <w:sz w:val="22"/>
                <w:szCs w:val="22"/>
                <w:lang w:val="ru-RU"/>
              </w:rPr>
              <w:t xml:space="preserve"> дискусије резултата показала </w:t>
            </w:r>
            <w:r w:rsidR="002A45E0" w:rsidRPr="007774D9">
              <w:rPr>
                <w:sz w:val="22"/>
                <w:szCs w:val="22"/>
                <w:lang w:val="ru-RU"/>
              </w:rPr>
              <w:t xml:space="preserve">је </w:t>
            </w:r>
            <w:r w:rsidR="00766190" w:rsidRPr="007774D9">
              <w:rPr>
                <w:sz w:val="22"/>
                <w:szCs w:val="22"/>
                <w:lang w:val="ru-RU"/>
              </w:rPr>
              <w:t>умешност у њиховом тумачењу и критичкој анализи у контексту низа резулатат</w:t>
            </w:r>
            <w:r w:rsidR="00AE3E4C" w:rsidRPr="007774D9">
              <w:rPr>
                <w:sz w:val="22"/>
                <w:szCs w:val="22"/>
                <w:lang w:val="ru-RU"/>
              </w:rPr>
              <w:t>а</w:t>
            </w:r>
            <w:r w:rsidR="00766190" w:rsidRPr="007774D9">
              <w:rPr>
                <w:sz w:val="22"/>
                <w:szCs w:val="22"/>
                <w:lang w:val="ru-RU"/>
              </w:rPr>
              <w:t xml:space="preserve"> </w:t>
            </w:r>
            <w:r w:rsidR="00AE7BBE" w:rsidRPr="007774D9">
              <w:rPr>
                <w:sz w:val="22"/>
                <w:szCs w:val="22"/>
                <w:lang w:val="ru-RU"/>
              </w:rPr>
              <w:t>у</w:t>
            </w:r>
            <w:r w:rsidR="00766190" w:rsidRPr="007774D9">
              <w:rPr>
                <w:sz w:val="22"/>
                <w:szCs w:val="22"/>
                <w:lang w:val="ru-RU"/>
              </w:rPr>
              <w:t xml:space="preserve"> домаћ</w:t>
            </w:r>
            <w:r w:rsidR="00AE7BBE" w:rsidRPr="007774D9">
              <w:rPr>
                <w:sz w:val="22"/>
                <w:szCs w:val="22"/>
                <w:lang w:val="ru-RU"/>
              </w:rPr>
              <w:t>ој</w:t>
            </w:r>
            <w:r w:rsidR="00766190" w:rsidRPr="007774D9">
              <w:rPr>
                <w:sz w:val="22"/>
                <w:szCs w:val="22"/>
                <w:lang w:val="ru-RU"/>
              </w:rPr>
              <w:t xml:space="preserve"> и стран</w:t>
            </w:r>
            <w:r w:rsidR="00AE7BBE" w:rsidRPr="007774D9">
              <w:rPr>
                <w:sz w:val="22"/>
                <w:szCs w:val="22"/>
                <w:lang w:val="ru-RU"/>
              </w:rPr>
              <w:t>ој</w:t>
            </w:r>
            <w:r w:rsidR="00766190" w:rsidRPr="007774D9">
              <w:rPr>
                <w:sz w:val="22"/>
                <w:szCs w:val="22"/>
                <w:lang w:val="ru-RU"/>
              </w:rPr>
              <w:t xml:space="preserve"> литератур</w:t>
            </w:r>
            <w:r w:rsidR="00AE7BBE" w:rsidRPr="007774D9">
              <w:rPr>
                <w:sz w:val="22"/>
                <w:szCs w:val="22"/>
                <w:lang w:val="ru-RU"/>
              </w:rPr>
              <w:t>и</w:t>
            </w:r>
            <w:r w:rsidR="00AE3E4C" w:rsidRPr="007774D9">
              <w:rPr>
                <w:sz w:val="22"/>
                <w:szCs w:val="22"/>
                <w:lang w:val="ru-RU"/>
              </w:rPr>
              <w:t>, добијених у истраживањима која се баве особинама личности, васпитним стиловима родитеља и развојним карактеристикама адолесцената</w:t>
            </w:r>
            <w:r w:rsidR="00766190" w:rsidRPr="007774D9">
              <w:rPr>
                <w:sz w:val="22"/>
                <w:szCs w:val="22"/>
                <w:lang w:val="ru-RU"/>
              </w:rPr>
              <w:t>.</w:t>
            </w:r>
          </w:p>
          <w:p w:rsidR="002A45E0" w:rsidRPr="007774D9" w:rsidRDefault="00AE3E4C" w:rsidP="002A45E0">
            <w:pPr>
              <w:jc w:val="both"/>
              <w:rPr>
                <w:sz w:val="22"/>
                <w:szCs w:val="22"/>
                <w:lang w:val="ru-RU"/>
              </w:rPr>
            </w:pPr>
            <w:r w:rsidRPr="007774D9">
              <w:rPr>
                <w:sz w:val="22"/>
                <w:szCs w:val="22"/>
                <w:lang w:val="ru-RU"/>
              </w:rPr>
              <w:t>Кандидаткиња је у дискусији и закљ</w:t>
            </w:r>
            <w:r w:rsidR="002A45E0" w:rsidRPr="007774D9">
              <w:rPr>
                <w:sz w:val="22"/>
                <w:szCs w:val="22"/>
                <w:lang w:val="ru-RU"/>
              </w:rPr>
              <w:t>у</w:t>
            </w:r>
            <w:r w:rsidRPr="007774D9">
              <w:rPr>
                <w:sz w:val="22"/>
                <w:szCs w:val="22"/>
                <w:lang w:val="ru-RU"/>
              </w:rPr>
              <w:t xml:space="preserve">чцима </w:t>
            </w:r>
            <w:r w:rsidR="00787063" w:rsidRPr="007774D9">
              <w:rPr>
                <w:sz w:val="22"/>
                <w:szCs w:val="22"/>
                <w:lang w:val="ru-RU"/>
              </w:rPr>
              <w:t>издвоји</w:t>
            </w:r>
            <w:r w:rsidR="00AE7BBE" w:rsidRPr="007774D9">
              <w:rPr>
                <w:sz w:val="22"/>
                <w:szCs w:val="22"/>
                <w:lang w:val="ru-RU"/>
              </w:rPr>
              <w:t>ла</w:t>
            </w:r>
            <w:r w:rsidR="00787063" w:rsidRPr="007774D9">
              <w:rPr>
                <w:sz w:val="22"/>
                <w:szCs w:val="22"/>
                <w:lang w:val="ru-RU"/>
              </w:rPr>
              <w:t xml:space="preserve"> главне налазе </w:t>
            </w:r>
            <w:r w:rsidR="00AE7BBE" w:rsidRPr="007774D9">
              <w:rPr>
                <w:sz w:val="22"/>
                <w:szCs w:val="22"/>
                <w:lang w:val="ru-RU"/>
              </w:rPr>
              <w:t>и указала</w:t>
            </w:r>
            <w:r w:rsidRPr="007774D9">
              <w:rPr>
                <w:sz w:val="22"/>
                <w:szCs w:val="22"/>
                <w:lang w:val="ru-RU"/>
              </w:rPr>
              <w:t xml:space="preserve"> на</w:t>
            </w:r>
            <w:r w:rsidR="00787063" w:rsidRPr="007774D9">
              <w:rPr>
                <w:sz w:val="22"/>
                <w:szCs w:val="22"/>
                <w:lang w:val="ru-RU"/>
              </w:rPr>
              <w:t xml:space="preserve"> ограничења</w:t>
            </w:r>
            <w:r w:rsidR="00AE7BBE" w:rsidRPr="007774D9">
              <w:rPr>
                <w:sz w:val="22"/>
                <w:szCs w:val="22"/>
                <w:lang w:val="ru-RU"/>
              </w:rPr>
              <w:t xml:space="preserve"> у </w:t>
            </w:r>
            <w:r w:rsidR="002A45E0" w:rsidRPr="007774D9">
              <w:rPr>
                <w:sz w:val="22"/>
                <w:szCs w:val="22"/>
                <w:lang w:val="ru-RU"/>
              </w:rPr>
              <w:t>уопштавању</w:t>
            </w:r>
            <w:r w:rsidR="00AE7BBE" w:rsidRPr="007774D9">
              <w:rPr>
                <w:sz w:val="22"/>
                <w:szCs w:val="22"/>
                <w:lang w:val="ru-RU"/>
              </w:rPr>
              <w:t xml:space="preserve"> резултата која потичу од инструмената</w:t>
            </w:r>
            <w:r w:rsidR="002A45E0" w:rsidRPr="007774D9">
              <w:rPr>
                <w:sz w:val="22"/>
                <w:szCs w:val="22"/>
                <w:lang w:val="ru-RU"/>
              </w:rPr>
              <w:t xml:space="preserve"> и узорка</w:t>
            </w:r>
            <w:r w:rsidR="00AE7BBE" w:rsidRPr="007774D9">
              <w:rPr>
                <w:sz w:val="22"/>
                <w:szCs w:val="22"/>
                <w:lang w:val="ru-RU"/>
              </w:rPr>
              <w:t>. Такође</w:t>
            </w:r>
            <w:r w:rsidR="00787063" w:rsidRPr="007774D9">
              <w:rPr>
                <w:sz w:val="22"/>
                <w:szCs w:val="22"/>
                <w:lang w:val="ru-RU"/>
              </w:rPr>
              <w:t xml:space="preserve"> </w:t>
            </w:r>
            <w:r w:rsidR="007774D9" w:rsidRPr="007774D9">
              <w:rPr>
                <w:sz w:val="22"/>
                <w:szCs w:val="22"/>
                <w:lang w:val="ru-RU"/>
              </w:rPr>
              <w:t xml:space="preserve">је </w:t>
            </w:r>
            <w:r w:rsidR="007774D9">
              <w:rPr>
                <w:sz w:val="22"/>
                <w:szCs w:val="22"/>
                <w:lang w:val="ru-RU"/>
              </w:rPr>
              <w:t xml:space="preserve">указала на импликације налаза и </w:t>
            </w:r>
            <w:r w:rsidR="007774D9" w:rsidRPr="007774D9">
              <w:rPr>
                <w:sz w:val="22"/>
                <w:szCs w:val="22"/>
                <w:lang w:val="ru-RU"/>
              </w:rPr>
              <w:t xml:space="preserve">дала </w:t>
            </w:r>
            <w:r w:rsidR="00AE7BBE" w:rsidRPr="007774D9">
              <w:rPr>
                <w:sz w:val="22"/>
                <w:szCs w:val="22"/>
                <w:lang w:val="ru-RU"/>
              </w:rPr>
              <w:t xml:space="preserve">препоруке за </w:t>
            </w:r>
            <w:r w:rsidR="00787063" w:rsidRPr="007774D9">
              <w:rPr>
                <w:sz w:val="22"/>
                <w:szCs w:val="22"/>
                <w:lang w:val="ru-RU"/>
              </w:rPr>
              <w:t>будућ</w:t>
            </w:r>
            <w:r w:rsidR="00AE7BBE" w:rsidRPr="007774D9">
              <w:rPr>
                <w:sz w:val="22"/>
                <w:szCs w:val="22"/>
                <w:lang w:val="ru-RU"/>
              </w:rPr>
              <w:t>а</w:t>
            </w:r>
            <w:r w:rsidR="00787063" w:rsidRPr="007774D9">
              <w:rPr>
                <w:sz w:val="22"/>
                <w:szCs w:val="22"/>
                <w:lang w:val="ru-RU"/>
              </w:rPr>
              <w:t xml:space="preserve"> проучавања ове тематике. У свим фазама</w:t>
            </w:r>
            <w:r w:rsidR="00AE7BBE" w:rsidRPr="007774D9">
              <w:rPr>
                <w:sz w:val="22"/>
                <w:szCs w:val="22"/>
                <w:lang w:val="ru-RU"/>
              </w:rPr>
              <w:t xml:space="preserve"> израде дисертације</w:t>
            </w:r>
            <w:r w:rsidR="00787063" w:rsidRPr="007774D9">
              <w:rPr>
                <w:sz w:val="22"/>
                <w:szCs w:val="22"/>
                <w:lang w:val="ru-RU"/>
              </w:rPr>
              <w:t xml:space="preserve"> била </w:t>
            </w:r>
            <w:r w:rsidR="00AE7BBE" w:rsidRPr="007774D9">
              <w:rPr>
                <w:sz w:val="22"/>
                <w:szCs w:val="22"/>
                <w:lang w:val="ru-RU"/>
              </w:rPr>
              <w:t xml:space="preserve">је </w:t>
            </w:r>
            <w:r w:rsidR="00787063" w:rsidRPr="007774D9">
              <w:rPr>
                <w:sz w:val="22"/>
                <w:szCs w:val="22"/>
                <w:lang w:val="ru-RU"/>
              </w:rPr>
              <w:t>у комун</w:t>
            </w:r>
            <w:r w:rsidR="002A45E0" w:rsidRPr="007774D9">
              <w:rPr>
                <w:sz w:val="22"/>
                <w:szCs w:val="22"/>
                <w:lang w:val="ru-RU"/>
              </w:rPr>
              <w:t xml:space="preserve">икацији са ментором и члановима комисије и </w:t>
            </w:r>
            <w:r w:rsidR="00AE7BBE" w:rsidRPr="007774D9">
              <w:rPr>
                <w:sz w:val="22"/>
                <w:szCs w:val="22"/>
                <w:lang w:val="ru-RU"/>
              </w:rPr>
              <w:t>показала ј</w:t>
            </w:r>
            <w:r w:rsidR="00787063" w:rsidRPr="007774D9">
              <w:rPr>
                <w:sz w:val="22"/>
                <w:szCs w:val="22"/>
                <w:lang w:val="ru-RU"/>
              </w:rPr>
              <w:t xml:space="preserve">е </w:t>
            </w:r>
            <w:r w:rsidR="00766190" w:rsidRPr="007774D9">
              <w:rPr>
                <w:sz w:val="22"/>
                <w:szCs w:val="22"/>
                <w:lang w:val="ru-RU"/>
              </w:rPr>
              <w:t xml:space="preserve">отвореност </w:t>
            </w:r>
            <w:r w:rsidR="007774D9">
              <w:rPr>
                <w:sz w:val="22"/>
                <w:szCs w:val="22"/>
                <w:lang w:val="ru-RU"/>
              </w:rPr>
              <w:t xml:space="preserve">и спремност </w:t>
            </w:r>
            <w:r w:rsidR="00766190" w:rsidRPr="007774D9">
              <w:rPr>
                <w:sz w:val="22"/>
                <w:szCs w:val="22"/>
                <w:lang w:val="ru-RU"/>
              </w:rPr>
              <w:t>за сугестије</w:t>
            </w:r>
            <w:r w:rsidR="007774D9">
              <w:rPr>
                <w:sz w:val="22"/>
                <w:szCs w:val="22"/>
                <w:lang w:val="ru-RU"/>
              </w:rPr>
              <w:t>, што је допринело квалитету урађене дисертације.</w:t>
            </w:r>
            <w:r w:rsidR="00766190" w:rsidRPr="007774D9">
              <w:rPr>
                <w:sz w:val="22"/>
                <w:szCs w:val="22"/>
                <w:lang w:val="ru-RU"/>
              </w:rPr>
              <w:t xml:space="preserve"> </w:t>
            </w:r>
          </w:p>
          <w:p w:rsidR="002A45E0" w:rsidRPr="00870CB8" w:rsidRDefault="002A45E0" w:rsidP="002A45E0">
            <w:pPr>
              <w:jc w:val="both"/>
              <w:rPr>
                <w:lang w:val="ru-RU"/>
              </w:rPr>
            </w:pP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D9D9D9"/>
            <w:vAlign w:val="center"/>
          </w:tcPr>
          <w:p w:rsidR="00A775DA" w:rsidRPr="002466DD" w:rsidRDefault="00B638D4" w:rsidP="002466DD">
            <w:pPr>
              <w:jc w:val="center"/>
              <w:rPr>
                <w:lang w:val="ru-RU"/>
              </w:rPr>
            </w:pPr>
            <w:r w:rsidRPr="002466DD">
              <w:rPr>
                <w:b/>
                <w:lang w:val="ru-RU"/>
              </w:rPr>
              <w:t xml:space="preserve">ЗАКЉУЧАК </w:t>
            </w:r>
            <w:r w:rsidRPr="002466DD">
              <w:rPr>
                <w:color w:val="808080"/>
                <w:lang w:val="ru-RU"/>
              </w:rPr>
              <w:t>(</w:t>
            </w:r>
            <w:r w:rsidRPr="002466DD">
              <w:rPr>
                <w:i/>
                <w:color w:val="808080"/>
                <w:lang w:val="ru-RU"/>
              </w:rPr>
              <w:t>до 100 речи</w:t>
            </w:r>
            <w:r w:rsidRPr="002466DD">
              <w:rPr>
                <w:color w:val="808080"/>
                <w:lang w:val="ru-RU"/>
              </w:rPr>
              <w:t>)</w:t>
            </w: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E3E4C" w:rsidRPr="00AE7BBE" w:rsidRDefault="00A775DA" w:rsidP="00AE3E4C">
            <w:pPr>
              <w:rPr>
                <w:sz w:val="22"/>
                <w:szCs w:val="22"/>
                <w:lang w:val="sr-Cyrl-CS"/>
              </w:rPr>
            </w:pPr>
            <w:r w:rsidRPr="002466DD">
              <w:rPr>
                <w:lang w:val="ru-RU"/>
              </w:rPr>
              <w:t xml:space="preserve"> </w:t>
            </w:r>
            <w:r w:rsidR="00AE3E4C" w:rsidRPr="00AE7BBE">
              <w:rPr>
                <w:sz w:val="22"/>
                <w:szCs w:val="22"/>
                <w:lang w:val="sr-Cyrl-CS"/>
              </w:rPr>
              <w:t xml:space="preserve">Комисија </w:t>
            </w:r>
            <w:r w:rsidR="007774D9">
              <w:rPr>
                <w:sz w:val="22"/>
                <w:szCs w:val="22"/>
                <w:lang w:val="sr-Cyrl-CS"/>
              </w:rPr>
              <w:t xml:space="preserve">једногласно </w:t>
            </w:r>
            <w:r w:rsidR="00AE3E4C" w:rsidRPr="00AE7BBE">
              <w:rPr>
                <w:sz w:val="22"/>
                <w:szCs w:val="22"/>
                <w:lang w:val="sr-Cyrl-CS"/>
              </w:rPr>
              <w:t>констатује:</w:t>
            </w:r>
          </w:p>
          <w:p w:rsidR="00AE3E4C" w:rsidRPr="00AE7BBE" w:rsidRDefault="00AE3E4C" w:rsidP="00AE3E4C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r w:rsidRPr="00AE7BBE">
              <w:rPr>
                <w:sz w:val="22"/>
                <w:szCs w:val="22"/>
                <w:lang w:val="sr-Cyrl-CS"/>
              </w:rPr>
              <w:t>Докторска дисертација кандидата Миљане Павићевић написана је у складу са образложењем које је наведено у пријави теме.</w:t>
            </w:r>
          </w:p>
          <w:p w:rsidR="00AE7BBE" w:rsidRDefault="00AE7BBE" w:rsidP="00AE7BBE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Резултати су показали да се може успешно креирати модел доприноса особина личности родитеља преко медијаторске улоге васпитних стилова формирању самоефикасности и субјективног благостања адолесцената, а у извесној мери и </w:t>
            </w:r>
            <w:r w:rsidR="00A4549C">
              <w:rPr>
                <w:sz w:val="22"/>
                <w:szCs w:val="22"/>
                <w:lang w:val="ru-RU"/>
              </w:rPr>
              <w:t xml:space="preserve">њихових </w:t>
            </w:r>
            <w:r>
              <w:rPr>
                <w:sz w:val="22"/>
                <w:szCs w:val="22"/>
                <w:lang w:val="ru-RU"/>
              </w:rPr>
              <w:t>психопатских тенденција.</w:t>
            </w:r>
          </w:p>
          <w:p w:rsidR="00AE7BBE" w:rsidRDefault="00AE7BBE" w:rsidP="00AE7BBE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Самопроцене васпитних стилова од стране родитеља и процене од стране адолесцената су значајно повезане и позитивне.</w:t>
            </w:r>
          </w:p>
          <w:p w:rsidR="00AE7BBE" w:rsidRPr="00AE7BBE" w:rsidRDefault="00AE7BBE" w:rsidP="00AE7BBE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 испитаном узорку адолесцената и родитеља показало се да су</w:t>
            </w:r>
            <w:r w:rsidR="00A4549C">
              <w:rPr>
                <w:sz w:val="22"/>
                <w:szCs w:val="22"/>
                <w:lang w:val="ru-RU"/>
              </w:rPr>
              <w:t xml:space="preserve"> најизраженији</w:t>
            </w:r>
            <w:r>
              <w:rPr>
                <w:sz w:val="22"/>
                <w:szCs w:val="22"/>
                <w:lang w:val="ru-RU"/>
              </w:rPr>
              <w:t xml:space="preserve"> васпитни стилови </w:t>
            </w:r>
            <w:r w:rsidR="00A4549C">
              <w:rPr>
                <w:sz w:val="22"/>
                <w:szCs w:val="22"/>
                <w:lang w:val="ru-RU"/>
              </w:rPr>
              <w:t>управо они који одговарају развојним потребама адолесцената</w:t>
            </w:r>
            <w:r w:rsidR="007774D9">
              <w:rPr>
                <w:sz w:val="22"/>
                <w:szCs w:val="22"/>
                <w:lang w:val="ru-RU"/>
              </w:rPr>
              <w:t>.</w:t>
            </w:r>
          </w:p>
          <w:p w:rsidR="00C10603" w:rsidRDefault="00C10603" w:rsidP="00C10603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 основу </w:t>
            </w:r>
            <w:r w:rsidR="00AE3E4C" w:rsidRPr="00AE7BBE">
              <w:rPr>
                <w:sz w:val="22"/>
                <w:szCs w:val="22"/>
                <w:lang w:val="sr-Cyrl-CS"/>
              </w:rPr>
              <w:t>н</w:t>
            </w:r>
            <w:r w:rsidR="007774D9">
              <w:rPr>
                <w:sz w:val="22"/>
                <w:szCs w:val="22"/>
                <w:lang w:val="sr-Cyrl-CS"/>
              </w:rPr>
              <w:t>ав</w:t>
            </w:r>
            <w:r w:rsidR="00AE3E4C" w:rsidRPr="00AE7BBE">
              <w:rPr>
                <w:sz w:val="22"/>
                <w:szCs w:val="22"/>
                <w:lang w:val="sr-Cyrl-CS"/>
              </w:rPr>
              <w:t>е</w:t>
            </w:r>
            <w:r w:rsidR="007774D9">
              <w:rPr>
                <w:sz w:val="22"/>
                <w:szCs w:val="22"/>
                <w:lang w:val="sr-Cyrl-CS"/>
              </w:rPr>
              <w:t>д</w:t>
            </w:r>
            <w:r w:rsidR="00AE3E4C" w:rsidRPr="00AE7BBE">
              <w:rPr>
                <w:sz w:val="22"/>
                <w:szCs w:val="22"/>
                <w:lang w:val="sr-Cyrl-CS"/>
              </w:rPr>
              <w:t>еног</w:t>
            </w:r>
            <w:r>
              <w:rPr>
                <w:sz w:val="22"/>
                <w:szCs w:val="22"/>
                <w:lang w:val="sr-Cyrl-CS"/>
              </w:rPr>
              <w:t>,</w:t>
            </w:r>
            <w:r w:rsidR="00AE3E4C" w:rsidRPr="00AE7BBE">
              <w:rPr>
                <w:sz w:val="22"/>
                <w:szCs w:val="22"/>
                <w:lang w:val="sr-Cyrl-CS"/>
              </w:rPr>
              <w:t xml:space="preserve"> </w:t>
            </w:r>
            <w:r w:rsidR="007774D9">
              <w:rPr>
                <w:sz w:val="22"/>
                <w:szCs w:val="22"/>
                <w:lang w:val="sr-Cyrl-CS"/>
              </w:rPr>
              <w:t xml:space="preserve">комисија даје ПОЗИТИВНУ </w:t>
            </w:r>
            <w:r w:rsidR="00AE3E4C" w:rsidRPr="00AE7BBE">
              <w:rPr>
                <w:sz w:val="22"/>
                <w:szCs w:val="22"/>
                <w:lang w:val="sr-Cyrl-CS"/>
              </w:rPr>
              <w:t xml:space="preserve">оцену докторске дисертације </w:t>
            </w:r>
            <w:r w:rsidRPr="00AE7BBE">
              <w:rPr>
                <w:sz w:val="22"/>
                <w:szCs w:val="22"/>
                <w:lang w:val="sr-Cyrl-CS"/>
              </w:rPr>
              <w:t>кандидата Миљане Павићевић</w:t>
            </w:r>
            <w:r w:rsidRPr="002466DD">
              <w:rPr>
                <w:lang w:val="ru-RU"/>
              </w:rPr>
              <w:t xml:space="preserve"> </w:t>
            </w:r>
            <w:r w:rsidR="007774D9">
              <w:rPr>
                <w:sz w:val="22"/>
                <w:szCs w:val="22"/>
                <w:lang w:val="sr-Cyrl-CS"/>
              </w:rPr>
              <w:t xml:space="preserve">и предлаже да се </w:t>
            </w:r>
            <w:r>
              <w:rPr>
                <w:sz w:val="22"/>
                <w:szCs w:val="22"/>
                <w:lang w:val="sr-Cyrl-CS"/>
              </w:rPr>
              <w:t>ОДОБРИ ЈАВНА ОДБРАНА.</w:t>
            </w:r>
          </w:p>
          <w:p w:rsidR="00A775DA" w:rsidRPr="002466DD" w:rsidRDefault="007774D9" w:rsidP="00C10603">
            <w:pPr>
              <w:jc w:val="both"/>
              <w:rPr>
                <w:sz w:val="18"/>
                <w:szCs w:val="18"/>
                <w:lang w:val="ru-RU"/>
              </w:rPr>
            </w:pP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</w:tr>
      <w:tr w:rsidR="002E0369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D9D9D9"/>
            <w:vAlign w:val="center"/>
          </w:tcPr>
          <w:p w:rsidR="002E0369" w:rsidRPr="002466DD" w:rsidRDefault="002E0369" w:rsidP="002466DD">
            <w:pPr>
              <w:jc w:val="center"/>
              <w:rPr>
                <w:b/>
                <w:lang w:val="ru-RU"/>
              </w:rPr>
            </w:pPr>
            <w:r w:rsidRPr="002466DD">
              <w:rPr>
                <w:b/>
                <w:lang w:val="ru-RU"/>
              </w:rPr>
              <w:lastRenderedPageBreak/>
              <w:t>КОМИСИЈА</w:t>
            </w:r>
          </w:p>
        </w:tc>
      </w:tr>
      <w:tr w:rsidR="002E0369" w:rsidRPr="002466DD" w:rsidTr="0075342B">
        <w:trPr>
          <w:trHeight w:val="340"/>
          <w:jc w:val="center"/>
        </w:trPr>
        <w:tc>
          <w:tcPr>
            <w:tcW w:w="3421" w:type="dxa"/>
            <w:gridSpan w:val="4"/>
            <w:shd w:val="clear" w:color="auto" w:fill="F3F3F3"/>
            <w:vAlign w:val="center"/>
          </w:tcPr>
          <w:p w:rsidR="002E0369" w:rsidRPr="002466DD" w:rsidRDefault="002E0369" w:rsidP="002E0369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Број одлуке ННВ о именовању Комисије</w:t>
            </w:r>
          </w:p>
        </w:tc>
        <w:tc>
          <w:tcPr>
            <w:tcW w:w="7482" w:type="dxa"/>
            <w:gridSpan w:val="6"/>
            <w:shd w:val="clear" w:color="auto" w:fill="auto"/>
            <w:vAlign w:val="center"/>
          </w:tcPr>
          <w:p w:rsidR="002E0369" w:rsidRPr="002466DD" w:rsidRDefault="00467FD8" w:rsidP="002466D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2466DD">
              <w:rPr>
                <w:b/>
                <w:sz w:val="18"/>
                <w:szCs w:val="18"/>
                <w:lang w:val="ru-RU"/>
              </w:rPr>
              <w:t>8/18-01-007/19-047</w:t>
            </w:r>
          </w:p>
        </w:tc>
      </w:tr>
      <w:tr w:rsidR="002E0369" w:rsidRPr="002466DD" w:rsidTr="0075342B">
        <w:trPr>
          <w:trHeight w:val="340"/>
          <w:jc w:val="center"/>
        </w:trPr>
        <w:tc>
          <w:tcPr>
            <w:tcW w:w="3421" w:type="dxa"/>
            <w:gridSpan w:val="4"/>
            <w:shd w:val="clear" w:color="auto" w:fill="F3F3F3"/>
            <w:vAlign w:val="center"/>
          </w:tcPr>
          <w:p w:rsidR="002E0369" w:rsidRPr="002466DD" w:rsidRDefault="002E0369" w:rsidP="002E0369">
            <w:pPr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482" w:type="dxa"/>
            <w:gridSpan w:val="6"/>
            <w:shd w:val="clear" w:color="auto" w:fill="auto"/>
            <w:vAlign w:val="center"/>
          </w:tcPr>
          <w:p w:rsidR="002E0369" w:rsidRPr="002466DD" w:rsidRDefault="00467FD8" w:rsidP="002466D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2466DD">
              <w:rPr>
                <w:b/>
                <w:sz w:val="18"/>
                <w:szCs w:val="18"/>
                <w:lang w:val="ru-RU"/>
              </w:rPr>
              <w:t>16. 10. 2019.</w:t>
            </w:r>
          </w:p>
        </w:tc>
      </w:tr>
      <w:tr w:rsidR="002E0369" w:rsidRPr="002466DD" w:rsidTr="0075342B">
        <w:trPr>
          <w:trHeight w:val="340"/>
          <w:jc w:val="center"/>
        </w:trPr>
        <w:tc>
          <w:tcPr>
            <w:tcW w:w="542" w:type="dxa"/>
            <w:shd w:val="clear" w:color="auto" w:fill="F3F3F3"/>
            <w:vAlign w:val="center"/>
          </w:tcPr>
          <w:p w:rsidR="002E0369" w:rsidRPr="002466DD" w:rsidRDefault="002E0369" w:rsidP="002E0369">
            <w:pPr>
              <w:rPr>
                <w:b/>
                <w:sz w:val="18"/>
                <w:szCs w:val="18"/>
                <w:lang w:val="ru-RU"/>
              </w:rPr>
            </w:pPr>
            <w:r w:rsidRPr="002466DD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917" w:type="dxa"/>
            <w:gridSpan w:val="6"/>
            <w:shd w:val="clear" w:color="auto" w:fill="auto"/>
            <w:vAlign w:val="center"/>
          </w:tcPr>
          <w:p w:rsidR="002E0369" w:rsidRPr="002466DD" w:rsidRDefault="002E0369" w:rsidP="002466D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2466DD"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444" w:type="dxa"/>
            <w:gridSpan w:val="3"/>
            <w:shd w:val="clear" w:color="auto" w:fill="auto"/>
            <w:vAlign w:val="center"/>
          </w:tcPr>
          <w:p w:rsidR="002E0369" w:rsidRPr="002466DD" w:rsidRDefault="002E0369" w:rsidP="002466D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2466DD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2E0369" w:rsidRPr="002466DD" w:rsidTr="0075342B">
        <w:trPr>
          <w:trHeight w:val="340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2E0369" w:rsidRPr="002466DD" w:rsidRDefault="002E0369" w:rsidP="002466DD">
            <w:pPr>
              <w:jc w:val="center"/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298" w:type="dxa"/>
            <w:gridSpan w:val="5"/>
            <w:shd w:val="clear" w:color="auto" w:fill="auto"/>
            <w:vAlign w:val="center"/>
          </w:tcPr>
          <w:p w:rsidR="002E0369" w:rsidRPr="002466DD" w:rsidRDefault="002A539D" w:rsidP="002E0369">
            <w:pPr>
              <w:rPr>
                <w:lang w:val="ru-RU"/>
              </w:rPr>
            </w:pPr>
            <w:r w:rsidRPr="002466DD">
              <w:rPr>
                <w:lang w:val="ru-RU"/>
              </w:rPr>
              <w:t xml:space="preserve">Др </w:t>
            </w:r>
            <w:r w:rsidR="00BC6F3D" w:rsidRPr="002466DD">
              <w:rPr>
                <w:lang w:val="ru-RU"/>
              </w:rPr>
              <w:t>Јелисавета Тодоровић, редовни професор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2E0369" w:rsidRPr="002466DD" w:rsidRDefault="002E0369" w:rsidP="002466DD">
            <w:pPr>
              <w:jc w:val="center"/>
              <w:rPr>
                <w:sz w:val="20"/>
                <w:szCs w:val="20"/>
                <w:lang w:val="ru-RU"/>
              </w:rPr>
            </w:pPr>
            <w:r w:rsidRPr="002466DD"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444" w:type="dxa"/>
            <w:gridSpan w:val="3"/>
            <w:vMerge w:val="restart"/>
            <w:shd w:val="clear" w:color="auto" w:fill="auto"/>
            <w:vAlign w:val="center"/>
          </w:tcPr>
          <w:p w:rsidR="002E0369" w:rsidRPr="002466DD" w:rsidRDefault="002E0369" w:rsidP="002E0369">
            <w:pPr>
              <w:rPr>
                <w:lang w:val="ru-RU"/>
              </w:rPr>
            </w:pPr>
          </w:p>
        </w:tc>
      </w:tr>
      <w:tr w:rsidR="002E0369" w:rsidRPr="002466DD" w:rsidTr="0075342B">
        <w:trPr>
          <w:trHeight w:val="340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0369" w:rsidRPr="002466DD" w:rsidRDefault="002E0369" w:rsidP="002466D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2E0369" w:rsidRPr="002466DD" w:rsidRDefault="00BC6F3D" w:rsidP="002466DD">
            <w:pPr>
              <w:jc w:val="center"/>
              <w:rPr>
                <w:lang w:val="ru-RU"/>
              </w:rPr>
            </w:pPr>
            <w:r w:rsidRPr="002466DD">
              <w:rPr>
                <w:lang w:val="ru-RU"/>
              </w:rPr>
              <w:t>Психологија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2E0369" w:rsidRPr="002466DD" w:rsidRDefault="001203C5" w:rsidP="002466DD">
            <w:pPr>
              <w:jc w:val="center"/>
              <w:rPr>
                <w:lang w:val="ru-RU"/>
              </w:rPr>
            </w:pPr>
            <w:r w:rsidRPr="002466DD">
              <w:rPr>
                <w:lang w:val="ru-RU"/>
              </w:rPr>
              <w:t>Филозофски факултет у Нишу</w:t>
            </w:r>
          </w:p>
        </w:tc>
        <w:tc>
          <w:tcPr>
            <w:tcW w:w="2444" w:type="dxa"/>
            <w:gridSpan w:val="3"/>
            <w:vMerge/>
            <w:shd w:val="clear" w:color="auto" w:fill="auto"/>
            <w:vAlign w:val="center"/>
          </w:tcPr>
          <w:p w:rsidR="002E0369" w:rsidRPr="002466DD" w:rsidRDefault="002E0369" w:rsidP="002E0369">
            <w:pPr>
              <w:rPr>
                <w:lang w:val="ru-RU"/>
              </w:rPr>
            </w:pPr>
          </w:p>
        </w:tc>
      </w:tr>
      <w:tr w:rsidR="002E0369" w:rsidRPr="002466DD" w:rsidTr="0075342B">
        <w:trPr>
          <w:trHeight w:val="22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0369" w:rsidRPr="002466DD" w:rsidRDefault="002E0369" w:rsidP="002466D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2E0369" w:rsidRPr="002466DD" w:rsidRDefault="00D30B11" w:rsidP="002466DD">
            <w:pPr>
              <w:jc w:val="center"/>
              <w:rPr>
                <w:color w:val="999999"/>
                <w:lang w:val="ru-RU"/>
              </w:rPr>
            </w:pPr>
            <w:r w:rsidRPr="002466DD">
              <w:rPr>
                <w:color w:val="999999"/>
                <w:sz w:val="18"/>
                <w:szCs w:val="18"/>
                <w:lang w:val="ru-RU"/>
              </w:rPr>
              <w:t>(Н</w:t>
            </w:r>
            <w:r w:rsidR="002E0369" w:rsidRPr="002466DD">
              <w:rPr>
                <w:color w:val="999999"/>
                <w:sz w:val="18"/>
                <w:szCs w:val="18"/>
                <w:lang w:val="ru-RU"/>
              </w:rPr>
              <w:t>аучна област)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2E0369" w:rsidRPr="002466DD" w:rsidRDefault="002E0369" w:rsidP="002466DD">
            <w:pPr>
              <w:jc w:val="center"/>
              <w:rPr>
                <w:color w:val="999999"/>
                <w:lang w:val="ru-RU"/>
              </w:rPr>
            </w:pPr>
            <w:r w:rsidRPr="002466DD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444" w:type="dxa"/>
            <w:gridSpan w:val="3"/>
            <w:vMerge/>
            <w:shd w:val="clear" w:color="auto" w:fill="auto"/>
            <w:vAlign w:val="center"/>
          </w:tcPr>
          <w:p w:rsidR="002E0369" w:rsidRPr="002466DD" w:rsidRDefault="002E0369" w:rsidP="002E0369">
            <w:pPr>
              <w:rPr>
                <w:lang w:val="ru-RU"/>
              </w:rPr>
            </w:pPr>
          </w:p>
        </w:tc>
      </w:tr>
      <w:tr w:rsidR="002E0369" w:rsidRPr="002466DD" w:rsidTr="0075342B">
        <w:trPr>
          <w:trHeight w:val="340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2E0369" w:rsidRPr="002466DD" w:rsidRDefault="002E0369" w:rsidP="002466DD">
            <w:pPr>
              <w:jc w:val="center"/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298" w:type="dxa"/>
            <w:gridSpan w:val="5"/>
            <w:shd w:val="clear" w:color="auto" w:fill="auto"/>
            <w:vAlign w:val="center"/>
          </w:tcPr>
          <w:p w:rsidR="002E0369" w:rsidRPr="002466DD" w:rsidRDefault="002A539D" w:rsidP="002E0369">
            <w:pPr>
              <w:rPr>
                <w:lang w:val="ru-RU"/>
              </w:rPr>
            </w:pPr>
            <w:r w:rsidRPr="002466DD">
              <w:rPr>
                <w:lang w:val="ru-RU"/>
              </w:rPr>
              <w:t xml:space="preserve">Др </w:t>
            </w:r>
            <w:r w:rsidR="00BD521A" w:rsidRPr="002466DD">
              <w:rPr>
                <w:lang w:val="ru-RU"/>
              </w:rPr>
              <w:t>Снежана Стојиљковић, редовни професор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2E0369" w:rsidRPr="002466DD" w:rsidRDefault="00902472" w:rsidP="002466DD">
            <w:pPr>
              <w:jc w:val="center"/>
              <w:rPr>
                <w:sz w:val="20"/>
                <w:szCs w:val="20"/>
                <w:lang w:val="ru-RU"/>
              </w:rPr>
            </w:pPr>
            <w:r w:rsidRPr="002466DD">
              <w:rPr>
                <w:sz w:val="20"/>
                <w:szCs w:val="20"/>
                <w:lang w:val="ru-RU"/>
              </w:rPr>
              <w:t>м</w:t>
            </w:r>
            <w:r w:rsidR="002E0369" w:rsidRPr="002466DD">
              <w:rPr>
                <w:sz w:val="20"/>
                <w:szCs w:val="20"/>
                <w:lang w:val="ru-RU"/>
              </w:rPr>
              <w:t>ентор</w:t>
            </w:r>
            <w:r w:rsidRPr="002466DD">
              <w:rPr>
                <w:sz w:val="20"/>
                <w:szCs w:val="20"/>
                <w:lang w:val="ru-RU"/>
              </w:rPr>
              <w:t>, члан</w:t>
            </w:r>
          </w:p>
        </w:tc>
        <w:tc>
          <w:tcPr>
            <w:tcW w:w="2444" w:type="dxa"/>
            <w:gridSpan w:val="3"/>
            <w:vMerge w:val="restart"/>
            <w:shd w:val="clear" w:color="auto" w:fill="auto"/>
            <w:vAlign w:val="center"/>
          </w:tcPr>
          <w:p w:rsidR="002E0369" w:rsidRPr="002466DD" w:rsidRDefault="002E0369" w:rsidP="002E0369">
            <w:pPr>
              <w:rPr>
                <w:lang w:val="ru-RU"/>
              </w:rPr>
            </w:pPr>
          </w:p>
        </w:tc>
      </w:tr>
      <w:tr w:rsidR="00EF6905" w:rsidRPr="002466DD" w:rsidTr="0075342B">
        <w:trPr>
          <w:trHeight w:val="340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EF6905" w:rsidRPr="002466DD" w:rsidRDefault="00EF6905" w:rsidP="002466D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EF6905" w:rsidRPr="002466DD" w:rsidRDefault="00EF6905" w:rsidP="002466DD">
            <w:pPr>
              <w:jc w:val="center"/>
              <w:rPr>
                <w:lang w:val="ru-RU"/>
              </w:rPr>
            </w:pPr>
            <w:r w:rsidRPr="002466DD">
              <w:rPr>
                <w:lang w:val="ru-RU"/>
              </w:rPr>
              <w:t>Психологија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EF6905" w:rsidRPr="002466DD" w:rsidRDefault="00EF6905" w:rsidP="002466DD">
            <w:pPr>
              <w:jc w:val="center"/>
              <w:rPr>
                <w:lang w:val="ru-RU"/>
              </w:rPr>
            </w:pPr>
            <w:r w:rsidRPr="002466DD">
              <w:rPr>
                <w:lang w:val="ru-RU"/>
              </w:rPr>
              <w:t>Филозофски факултет у Нишу</w:t>
            </w:r>
          </w:p>
        </w:tc>
        <w:tc>
          <w:tcPr>
            <w:tcW w:w="2444" w:type="dxa"/>
            <w:gridSpan w:val="3"/>
            <w:vMerge/>
            <w:shd w:val="clear" w:color="auto" w:fill="auto"/>
            <w:vAlign w:val="center"/>
          </w:tcPr>
          <w:p w:rsidR="00EF6905" w:rsidRPr="002466DD" w:rsidRDefault="00EF6905" w:rsidP="00EF6905">
            <w:pPr>
              <w:rPr>
                <w:lang w:val="ru-RU"/>
              </w:rPr>
            </w:pPr>
          </w:p>
        </w:tc>
      </w:tr>
      <w:tr w:rsidR="002E0369" w:rsidRPr="002466DD" w:rsidTr="0075342B">
        <w:trPr>
          <w:trHeight w:val="22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0369" w:rsidRPr="002466DD" w:rsidRDefault="002E0369" w:rsidP="002466D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2E0369" w:rsidRPr="002466DD" w:rsidRDefault="00D30B11" w:rsidP="002466DD">
            <w:pPr>
              <w:jc w:val="center"/>
              <w:rPr>
                <w:color w:val="999999"/>
                <w:lang w:val="ru-RU"/>
              </w:rPr>
            </w:pPr>
            <w:r w:rsidRPr="002466DD">
              <w:rPr>
                <w:color w:val="999999"/>
                <w:sz w:val="18"/>
                <w:szCs w:val="18"/>
                <w:lang w:val="ru-RU"/>
              </w:rPr>
              <w:t>(Н</w:t>
            </w:r>
            <w:r w:rsidR="002E0369" w:rsidRPr="002466DD">
              <w:rPr>
                <w:color w:val="999999"/>
                <w:sz w:val="18"/>
                <w:szCs w:val="18"/>
                <w:lang w:val="ru-RU"/>
              </w:rPr>
              <w:t>аучна област)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2E0369" w:rsidRPr="002466DD" w:rsidRDefault="002E0369" w:rsidP="002466DD">
            <w:pPr>
              <w:jc w:val="center"/>
              <w:rPr>
                <w:color w:val="999999"/>
                <w:lang w:val="ru-RU"/>
              </w:rPr>
            </w:pPr>
            <w:r w:rsidRPr="002466DD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444" w:type="dxa"/>
            <w:gridSpan w:val="3"/>
            <w:vMerge/>
            <w:shd w:val="clear" w:color="auto" w:fill="auto"/>
            <w:vAlign w:val="center"/>
          </w:tcPr>
          <w:p w:rsidR="002E0369" w:rsidRPr="002466DD" w:rsidRDefault="002E0369" w:rsidP="002E0369">
            <w:pPr>
              <w:rPr>
                <w:lang w:val="ru-RU"/>
              </w:rPr>
            </w:pPr>
          </w:p>
        </w:tc>
      </w:tr>
      <w:tr w:rsidR="002E0369" w:rsidRPr="002466DD" w:rsidTr="0075342B">
        <w:trPr>
          <w:trHeight w:val="340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2E0369" w:rsidRPr="002466DD" w:rsidRDefault="002E0369" w:rsidP="002466DD">
            <w:pPr>
              <w:jc w:val="center"/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298" w:type="dxa"/>
            <w:gridSpan w:val="5"/>
            <w:shd w:val="clear" w:color="auto" w:fill="auto"/>
            <w:vAlign w:val="center"/>
          </w:tcPr>
          <w:p w:rsidR="002E0369" w:rsidRPr="002466DD" w:rsidRDefault="001F27CE" w:rsidP="002E0369">
            <w:pPr>
              <w:rPr>
                <w:lang w:val="ru-RU"/>
              </w:rPr>
            </w:pPr>
            <w:r w:rsidRPr="002466DD">
              <w:rPr>
                <w:lang w:val="ru-RU"/>
              </w:rPr>
              <w:t>Др Јелена Опсеница Костић, ванредни професор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2E0369" w:rsidRPr="002466DD" w:rsidRDefault="002E0369" w:rsidP="002466DD">
            <w:pPr>
              <w:jc w:val="center"/>
              <w:rPr>
                <w:sz w:val="20"/>
                <w:szCs w:val="20"/>
                <w:lang w:val="ru-RU"/>
              </w:rPr>
            </w:pPr>
            <w:r w:rsidRPr="002466DD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444" w:type="dxa"/>
            <w:gridSpan w:val="3"/>
            <w:vMerge w:val="restart"/>
            <w:shd w:val="clear" w:color="auto" w:fill="auto"/>
            <w:vAlign w:val="center"/>
          </w:tcPr>
          <w:p w:rsidR="002E0369" w:rsidRPr="002466DD" w:rsidRDefault="002E0369" w:rsidP="002E0369">
            <w:pPr>
              <w:rPr>
                <w:lang w:val="ru-RU"/>
              </w:rPr>
            </w:pPr>
          </w:p>
        </w:tc>
      </w:tr>
      <w:tr w:rsidR="00EF6905" w:rsidRPr="002466DD" w:rsidTr="0075342B">
        <w:trPr>
          <w:trHeight w:val="340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EF6905" w:rsidRPr="002466DD" w:rsidRDefault="00EF6905" w:rsidP="002466D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EF6905" w:rsidRPr="002466DD" w:rsidRDefault="00EF6905" w:rsidP="002466DD">
            <w:pPr>
              <w:jc w:val="center"/>
              <w:rPr>
                <w:lang w:val="ru-RU"/>
              </w:rPr>
            </w:pPr>
            <w:r w:rsidRPr="002466DD">
              <w:rPr>
                <w:lang w:val="ru-RU"/>
              </w:rPr>
              <w:t>Психологија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EF6905" w:rsidRPr="002466DD" w:rsidRDefault="00EF6905" w:rsidP="002466DD">
            <w:pPr>
              <w:jc w:val="center"/>
              <w:rPr>
                <w:lang w:val="ru-RU"/>
              </w:rPr>
            </w:pPr>
            <w:r w:rsidRPr="002466DD">
              <w:rPr>
                <w:lang w:val="ru-RU"/>
              </w:rPr>
              <w:t>Филозофски факултет у Нишу</w:t>
            </w:r>
          </w:p>
        </w:tc>
        <w:tc>
          <w:tcPr>
            <w:tcW w:w="2444" w:type="dxa"/>
            <w:gridSpan w:val="3"/>
            <w:vMerge/>
            <w:shd w:val="clear" w:color="auto" w:fill="auto"/>
            <w:vAlign w:val="center"/>
          </w:tcPr>
          <w:p w:rsidR="00EF6905" w:rsidRPr="002466DD" w:rsidRDefault="00EF6905" w:rsidP="00EF6905">
            <w:pPr>
              <w:rPr>
                <w:lang w:val="ru-RU"/>
              </w:rPr>
            </w:pPr>
          </w:p>
        </w:tc>
      </w:tr>
      <w:tr w:rsidR="002E0369" w:rsidRPr="002466DD" w:rsidTr="0075342B">
        <w:trPr>
          <w:trHeight w:val="22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2E0369" w:rsidRPr="002466DD" w:rsidRDefault="002E0369" w:rsidP="002466D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2E0369" w:rsidRPr="002466DD" w:rsidRDefault="00D30B11" w:rsidP="002466DD">
            <w:pPr>
              <w:jc w:val="center"/>
              <w:rPr>
                <w:color w:val="999999"/>
                <w:lang w:val="ru-RU"/>
              </w:rPr>
            </w:pPr>
            <w:r w:rsidRPr="002466DD">
              <w:rPr>
                <w:color w:val="999999"/>
                <w:sz w:val="18"/>
                <w:szCs w:val="18"/>
                <w:lang w:val="ru-RU"/>
              </w:rPr>
              <w:t>(Н</w:t>
            </w:r>
            <w:r w:rsidR="002E0369" w:rsidRPr="002466DD">
              <w:rPr>
                <w:color w:val="999999"/>
                <w:sz w:val="18"/>
                <w:szCs w:val="18"/>
                <w:lang w:val="ru-RU"/>
              </w:rPr>
              <w:t>аучна област)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2E0369" w:rsidRPr="002466DD" w:rsidRDefault="002E0369" w:rsidP="002466DD">
            <w:pPr>
              <w:jc w:val="center"/>
              <w:rPr>
                <w:color w:val="999999"/>
                <w:lang w:val="ru-RU"/>
              </w:rPr>
            </w:pPr>
            <w:r w:rsidRPr="002466DD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444" w:type="dxa"/>
            <w:gridSpan w:val="3"/>
            <w:vMerge/>
            <w:shd w:val="clear" w:color="auto" w:fill="auto"/>
            <w:vAlign w:val="center"/>
          </w:tcPr>
          <w:p w:rsidR="002E0369" w:rsidRPr="002466DD" w:rsidRDefault="002E0369" w:rsidP="002E0369">
            <w:pPr>
              <w:rPr>
                <w:lang w:val="ru-RU"/>
              </w:rPr>
            </w:pPr>
          </w:p>
        </w:tc>
      </w:tr>
      <w:tr w:rsidR="006938EB" w:rsidRPr="002466DD" w:rsidTr="0075342B">
        <w:trPr>
          <w:trHeight w:val="227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6938EB" w:rsidRPr="002466DD" w:rsidRDefault="006938EB" w:rsidP="002466DD">
            <w:pPr>
              <w:jc w:val="center"/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4.</w:t>
            </w:r>
          </w:p>
        </w:tc>
        <w:tc>
          <w:tcPr>
            <w:tcW w:w="7917" w:type="dxa"/>
            <w:gridSpan w:val="6"/>
            <w:shd w:val="clear" w:color="auto" w:fill="auto"/>
            <w:vAlign w:val="center"/>
          </w:tcPr>
          <w:p w:rsidR="006938EB" w:rsidRPr="002466DD" w:rsidRDefault="009D29CE" w:rsidP="002466DD">
            <w:pPr>
              <w:jc w:val="both"/>
              <w:rPr>
                <w:lang w:val="ru-RU"/>
              </w:rPr>
            </w:pPr>
            <w:r w:rsidRPr="002466DD">
              <w:rPr>
                <w:lang w:val="ru-RU"/>
              </w:rPr>
              <w:t xml:space="preserve">Др </w:t>
            </w:r>
            <w:r w:rsidR="00E91BD2" w:rsidRPr="002466DD">
              <w:rPr>
                <w:lang w:val="ru-RU"/>
              </w:rPr>
              <w:t>Љубиша Златановић, редовни професор</w:t>
            </w:r>
            <w:r w:rsidR="00C10603">
              <w:rPr>
                <w:lang w:val="ru-RU"/>
              </w:rPr>
              <w:t xml:space="preserve">, члан      </w:t>
            </w:r>
          </w:p>
        </w:tc>
        <w:tc>
          <w:tcPr>
            <w:tcW w:w="2444" w:type="dxa"/>
            <w:gridSpan w:val="3"/>
            <w:vMerge w:val="restart"/>
            <w:shd w:val="clear" w:color="auto" w:fill="auto"/>
            <w:vAlign w:val="center"/>
          </w:tcPr>
          <w:p w:rsidR="006938EB" w:rsidRPr="002466DD" w:rsidRDefault="006938EB" w:rsidP="002E0369">
            <w:pPr>
              <w:rPr>
                <w:lang w:val="ru-RU"/>
              </w:rPr>
            </w:pPr>
          </w:p>
        </w:tc>
      </w:tr>
      <w:tr w:rsidR="00E91BD2" w:rsidRPr="002466DD" w:rsidTr="0075342B">
        <w:trPr>
          <w:trHeight w:val="22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E91BD2" w:rsidRPr="002466DD" w:rsidRDefault="00E91BD2" w:rsidP="002466D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E91BD2" w:rsidRPr="002466DD" w:rsidRDefault="00E91BD2" w:rsidP="002466DD">
            <w:pPr>
              <w:jc w:val="center"/>
              <w:rPr>
                <w:color w:val="999999"/>
                <w:sz w:val="18"/>
                <w:szCs w:val="18"/>
                <w:lang w:val="ru-RU"/>
              </w:rPr>
            </w:pPr>
            <w:r w:rsidRPr="002466DD">
              <w:rPr>
                <w:lang w:val="ru-RU"/>
              </w:rPr>
              <w:t>Психологија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E91BD2" w:rsidRPr="002466DD" w:rsidRDefault="00E91BD2" w:rsidP="002466DD">
            <w:pPr>
              <w:jc w:val="center"/>
              <w:rPr>
                <w:color w:val="999999"/>
                <w:sz w:val="18"/>
                <w:szCs w:val="18"/>
                <w:lang w:val="ru-RU"/>
              </w:rPr>
            </w:pPr>
            <w:r w:rsidRPr="002466DD">
              <w:rPr>
                <w:lang w:val="ru-RU"/>
              </w:rPr>
              <w:t>Филозофски факултет у Нишу</w:t>
            </w:r>
          </w:p>
        </w:tc>
        <w:tc>
          <w:tcPr>
            <w:tcW w:w="2444" w:type="dxa"/>
            <w:gridSpan w:val="3"/>
            <w:vMerge/>
            <w:shd w:val="clear" w:color="auto" w:fill="auto"/>
            <w:vAlign w:val="center"/>
          </w:tcPr>
          <w:p w:rsidR="00E91BD2" w:rsidRPr="002466DD" w:rsidRDefault="00E91BD2" w:rsidP="00E91BD2">
            <w:pPr>
              <w:rPr>
                <w:lang w:val="ru-RU"/>
              </w:rPr>
            </w:pPr>
          </w:p>
        </w:tc>
      </w:tr>
      <w:tr w:rsidR="006938EB" w:rsidRPr="002466DD" w:rsidTr="0075342B">
        <w:trPr>
          <w:trHeight w:val="22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6938EB" w:rsidRPr="002466DD" w:rsidRDefault="006938EB" w:rsidP="002466D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6938EB" w:rsidRPr="002466DD" w:rsidRDefault="006938EB" w:rsidP="002466DD">
            <w:pPr>
              <w:jc w:val="center"/>
              <w:rPr>
                <w:color w:val="999999"/>
                <w:sz w:val="18"/>
                <w:szCs w:val="18"/>
                <w:lang w:val="ru-RU"/>
              </w:rPr>
            </w:pPr>
            <w:r w:rsidRPr="002466DD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6938EB" w:rsidRPr="002466DD" w:rsidRDefault="006938EB" w:rsidP="002466DD">
            <w:pPr>
              <w:jc w:val="center"/>
              <w:rPr>
                <w:color w:val="999999"/>
                <w:sz w:val="18"/>
                <w:szCs w:val="18"/>
                <w:lang w:val="ru-RU"/>
              </w:rPr>
            </w:pPr>
            <w:r w:rsidRPr="002466DD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444" w:type="dxa"/>
            <w:gridSpan w:val="3"/>
            <w:vMerge/>
            <w:shd w:val="clear" w:color="auto" w:fill="auto"/>
            <w:vAlign w:val="center"/>
          </w:tcPr>
          <w:p w:rsidR="006938EB" w:rsidRPr="002466DD" w:rsidRDefault="006938EB" w:rsidP="002E0369">
            <w:pPr>
              <w:rPr>
                <w:lang w:val="ru-RU"/>
              </w:rPr>
            </w:pPr>
          </w:p>
        </w:tc>
      </w:tr>
      <w:tr w:rsidR="00D60711" w:rsidRPr="002466DD" w:rsidTr="0075342B">
        <w:trPr>
          <w:trHeight w:val="227"/>
          <w:jc w:val="center"/>
        </w:trPr>
        <w:tc>
          <w:tcPr>
            <w:tcW w:w="542" w:type="dxa"/>
            <w:vMerge w:val="restart"/>
            <w:shd w:val="clear" w:color="auto" w:fill="F3F3F3"/>
            <w:vAlign w:val="center"/>
          </w:tcPr>
          <w:p w:rsidR="00D60711" w:rsidRPr="002466DD" w:rsidRDefault="00D60711" w:rsidP="002466DD">
            <w:pPr>
              <w:jc w:val="center"/>
              <w:rPr>
                <w:sz w:val="18"/>
                <w:szCs w:val="18"/>
                <w:lang w:val="ru-RU"/>
              </w:rPr>
            </w:pPr>
            <w:r w:rsidRPr="002466DD">
              <w:rPr>
                <w:sz w:val="18"/>
                <w:szCs w:val="18"/>
                <w:lang w:val="ru-RU"/>
              </w:rPr>
              <w:t>5.</w:t>
            </w:r>
          </w:p>
        </w:tc>
        <w:tc>
          <w:tcPr>
            <w:tcW w:w="7917" w:type="dxa"/>
            <w:gridSpan w:val="6"/>
            <w:shd w:val="clear" w:color="auto" w:fill="auto"/>
            <w:vAlign w:val="center"/>
          </w:tcPr>
          <w:p w:rsidR="00D60711" w:rsidRPr="002466DD" w:rsidRDefault="00594677" w:rsidP="002466DD">
            <w:pPr>
              <w:jc w:val="both"/>
              <w:rPr>
                <w:lang w:val="ru-RU"/>
              </w:rPr>
            </w:pPr>
            <w:r w:rsidRPr="002466DD">
              <w:rPr>
                <w:lang w:val="ru-RU"/>
              </w:rPr>
              <w:t>Др Радмила Миловановић, редовни професор</w:t>
            </w:r>
            <w:r w:rsidR="00C10603">
              <w:rPr>
                <w:lang w:val="ru-RU"/>
              </w:rPr>
              <w:t>, члан</w:t>
            </w:r>
          </w:p>
        </w:tc>
        <w:tc>
          <w:tcPr>
            <w:tcW w:w="2444" w:type="dxa"/>
            <w:gridSpan w:val="3"/>
            <w:vMerge w:val="restart"/>
            <w:shd w:val="clear" w:color="auto" w:fill="auto"/>
            <w:vAlign w:val="center"/>
          </w:tcPr>
          <w:p w:rsidR="00D60711" w:rsidRPr="002466DD" w:rsidRDefault="00D60711" w:rsidP="002E0369">
            <w:pPr>
              <w:rPr>
                <w:lang w:val="ru-RU"/>
              </w:rPr>
            </w:pPr>
          </w:p>
        </w:tc>
      </w:tr>
      <w:tr w:rsidR="00D60711" w:rsidRPr="002466DD" w:rsidTr="0075342B">
        <w:trPr>
          <w:trHeight w:val="22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D60711" w:rsidRPr="002466DD" w:rsidRDefault="00D60711" w:rsidP="002466D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D60711" w:rsidRPr="002466DD" w:rsidRDefault="00594677" w:rsidP="002466DD">
            <w:pPr>
              <w:jc w:val="center"/>
              <w:rPr>
                <w:sz w:val="22"/>
                <w:szCs w:val="22"/>
                <w:lang w:val="ru-RU"/>
              </w:rPr>
            </w:pPr>
            <w:r w:rsidRPr="002466DD">
              <w:rPr>
                <w:sz w:val="22"/>
                <w:szCs w:val="22"/>
                <w:lang w:val="ru-RU"/>
              </w:rPr>
              <w:t>Психологија у васпитно – образовном раду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D60711" w:rsidRPr="002466DD" w:rsidRDefault="002466DD" w:rsidP="002466DD">
            <w:pPr>
              <w:jc w:val="center"/>
              <w:rPr>
                <w:sz w:val="22"/>
                <w:szCs w:val="22"/>
                <w:lang w:val="ru-RU"/>
              </w:rPr>
            </w:pPr>
            <w:r w:rsidRPr="002466DD">
              <w:rPr>
                <w:sz w:val="22"/>
                <w:szCs w:val="22"/>
                <w:lang w:val="ru-RU"/>
              </w:rPr>
              <w:t>Факултет педагошких наука Универзитета у Крагујевцу, Јагодина</w:t>
            </w:r>
          </w:p>
        </w:tc>
        <w:tc>
          <w:tcPr>
            <w:tcW w:w="2444" w:type="dxa"/>
            <w:gridSpan w:val="3"/>
            <w:vMerge/>
            <w:shd w:val="clear" w:color="auto" w:fill="auto"/>
            <w:vAlign w:val="center"/>
          </w:tcPr>
          <w:p w:rsidR="00D60711" w:rsidRPr="002466DD" w:rsidRDefault="00D60711" w:rsidP="002E0369">
            <w:pPr>
              <w:rPr>
                <w:lang w:val="ru-RU"/>
              </w:rPr>
            </w:pPr>
          </w:p>
        </w:tc>
      </w:tr>
      <w:tr w:rsidR="00D60711" w:rsidRPr="002466DD" w:rsidTr="0075342B">
        <w:trPr>
          <w:trHeight w:val="227"/>
          <w:jc w:val="center"/>
        </w:trPr>
        <w:tc>
          <w:tcPr>
            <w:tcW w:w="542" w:type="dxa"/>
            <w:vMerge/>
            <w:shd w:val="clear" w:color="auto" w:fill="F3F3F3"/>
            <w:vAlign w:val="center"/>
          </w:tcPr>
          <w:p w:rsidR="00D60711" w:rsidRPr="002466DD" w:rsidRDefault="00D60711" w:rsidP="002466D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9" w:type="dxa"/>
            <w:gridSpan w:val="4"/>
            <w:shd w:val="clear" w:color="auto" w:fill="auto"/>
            <w:vAlign w:val="center"/>
          </w:tcPr>
          <w:p w:rsidR="00D60711" w:rsidRPr="002466DD" w:rsidRDefault="00D60711" w:rsidP="002466DD">
            <w:pPr>
              <w:jc w:val="center"/>
              <w:rPr>
                <w:color w:val="999999"/>
                <w:sz w:val="18"/>
                <w:szCs w:val="18"/>
                <w:lang w:val="ru-RU"/>
              </w:rPr>
            </w:pPr>
            <w:r w:rsidRPr="002466DD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498" w:type="dxa"/>
            <w:gridSpan w:val="2"/>
            <w:shd w:val="clear" w:color="auto" w:fill="auto"/>
            <w:vAlign w:val="center"/>
          </w:tcPr>
          <w:p w:rsidR="00D60711" w:rsidRPr="002466DD" w:rsidRDefault="00D60711" w:rsidP="002466DD">
            <w:pPr>
              <w:jc w:val="center"/>
              <w:rPr>
                <w:color w:val="999999"/>
                <w:sz w:val="18"/>
                <w:szCs w:val="18"/>
                <w:lang w:val="ru-RU"/>
              </w:rPr>
            </w:pPr>
            <w:r w:rsidRPr="002466DD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444" w:type="dxa"/>
            <w:gridSpan w:val="3"/>
            <w:vMerge/>
            <w:shd w:val="clear" w:color="auto" w:fill="auto"/>
            <w:vAlign w:val="center"/>
          </w:tcPr>
          <w:p w:rsidR="00D60711" w:rsidRPr="002466DD" w:rsidRDefault="00D60711" w:rsidP="00D60711">
            <w:pPr>
              <w:rPr>
                <w:lang w:val="ru-RU"/>
              </w:rPr>
            </w:pPr>
          </w:p>
        </w:tc>
      </w:tr>
      <w:tr w:rsidR="00A775DA" w:rsidRPr="002466DD" w:rsidTr="0075342B">
        <w:trPr>
          <w:trHeight w:val="340"/>
          <w:jc w:val="center"/>
        </w:trPr>
        <w:tc>
          <w:tcPr>
            <w:tcW w:w="10903" w:type="dxa"/>
            <w:gridSpan w:val="10"/>
            <w:shd w:val="clear" w:color="auto" w:fill="auto"/>
          </w:tcPr>
          <w:p w:rsidR="00A775DA" w:rsidRPr="002466DD" w:rsidRDefault="00A775DA" w:rsidP="00C02054">
            <w:pPr>
              <w:rPr>
                <w:lang w:val="ru-RU"/>
              </w:rPr>
            </w:pPr>
            <w:r w:rsidRPr="002466DD">
              <w:rPr>
                <w:lang w:val="ru-RU"/>
              </w:rPr>
              <w:t xml:space="preserve"> </w:t>
            </w:r>
          </w:p>
          <w:p w:rsidR="00A775DA" w:rsidRPr="002466DD" w:rsidRDefault="00641E65" w:rsidP="00C10603">
            <w:pPr>
              <w:rPr>
                <w:rFonts w:eastAsia="TimesNewRomanPS-BoldMT"/>
                <w:bCs/>
                <w:lang w:val="sr-Cyrl-CS"/>
              </w:rPr>
            </w:pPr>
            <w:r w:rsidRPr="002466DD">
              <w:rPr>
                <w:lang w:val="ru-RU"/>
              </w:rPr>
              <w:t xml:space="preserve">   </w:t>
            </w:r>
            <w:r w:rsidR="00A775DA" w:rsidRPr="002466DD"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:rsidR="00A775DA" w:rsidRPr="002466DD" w:rsidRDefault="00C10603" w:rsidP="00C10603">
            <w:pPr>
              <w:spacing w:line="360" w:lineRule="auto"/>
              <w:rPr>
                <w:b/>
                <w:lang w:val="ru-RU"/>
              </w:rPr>
            </w:pPr>
            <w:r>
              <w:rPr>
                <w:lang w:val="sr-Cyrl-CS"/>
              </w:rPr>
              <w:t xml:space="preserve">  2.12.2019.године, Ниш</w:t>
            </w:r>
          </w:p>
        </w:tc>
      </w:tr>
    </w:tbl>
    <w:p w:rsidR="00461C9C" w:rsidRPr="00461C9C" w:rsidRDefault="00461C9C" w:rsidP="00503474">
      <w:pPr>
        <w:rPr>
          <w:lang w:val="ru-RU"/>
        </w:rPr>
      </w:pPr>
    </w:p>
    <w:sectPr w:rsidR="00461C9C" w:rsidRPr="00461C9C" w:rsidSect="0066453F">
      <w:pgSz w:w="11906" w:h="16838"/>
      <w:pgMar w:top="454" w:right="1418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4456F"/>
    <w:multiLevelType w:val="hybridMultilevel"/>
    <w:tmpl w:val="FBE41E3C"/>
    <w:lvl w:ilvl="0" w:tplc="9850C8F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53FD7"/>
    <w:multiLevelType w:val="hybridMultilevel"/>
    <w:tmpl w:val="3AB0E756"/>
    <w:lvl w:ilvl="0" w:tplc="D9FADC04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9415CA"/>
    <w:multiLevelType w:val="hybridMultilevel"/>
    <w:tmpl w:val="3DE6FD08"/>
    <w:lvl w:ilvl="0" w:tplc="F93C1C40">
      <w:start w:val="1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9C"/>
    <w:rsid w:val="00004DE0"/>
    <w:rsid w:val="00040168"/>
    <w:rsid w:val="00040B44"/>
    <w:rsid w:val="00054CC6"/>
    <w:rsid w:val="000679CF"/>
    <w:rsid w:val="0007289B"/>
    <w:rsid w:val="000778C7"/>
    <w:rsid w:val="00085634"/>
    <w:rsid w:val="000907FA"/>
    <w:rsid w:val="000A5CD2"/>
    <w:rsid w:val="000A726A"/>
    <w:rsid w:val="000B1FD4"/>
    <w:rsid w:val="000B2581"/>
    <w:rsid w:val="000C432C"/>
    <w:rsid w:val="000E7C87"/>
    <w:rsid w:val="000E7CE9"/>
    <w:rsid w:val="000F4D2E"/>
    <w:rsid w:val="000F590D"/>
    <w:rsid w:val="001054F9"/>
    <w:rsid w:val="001105E4"/>
    <w:rsid w:val="001203C5"/>
    <w:rsid w:val="00132A3F"/>
    <w:rsid w:val="001338F1"/>
    <w:rsid w:val="0014495B"/>
    <w:rsid w:val="00145C2A"/>
    <w:rsid w:val="00147881"/>
    <w:rsid w:val="00154C1B"/>
    <w:rsid w:val="00155061"/>
    <w:rsid w:val="00161E1A"/>
    <w:rsid w:val="001757E7"/>
    <w:rsid w:val="001845D2"/>
    <w:rsid w:val="00186678"/>
    <w:rsid w:val="00195B3E"/>
    <w:rsid w:val="00195BB6"/>
    <w:rsid w:val="001972CF"/>
    <w:rsid w:val="001A177C"/>
    <w:rsid w:val="001A2C0C"/>
    <w:rsid w:val="001A48FC"/>
    <w:rsid w:val="001A7BFF"/>
    <w:rsid w:val="001C0260"/>
    <w:rsid w:val="001C260F"/>
    <w:rsid w:val="001C36B7"/>
    <w:rsid w:val="001C4084"/>
    <w:rsid w:val="001C604B"/>
    <w:rsid w:val="001C76CE"/>
    <w:rsid w:val="001D549E"/>
    <w:rsid w:val="001E03FE"/>
    <w:rsid w:val="001E7D50"/>
    <w:rsid w:val="001F03AB"/>
    <w:rsid w:val="001F2371"/>
    <w:rsid w:val="001F27CE"/>
    <w:rsid w:val="00205B75"/>
    <w:rsid w:val="00220EEB"/>
    <w:rsid w:val="00222F80"/>
    <w:rsid w:val="0023088C"/>
    <w:rsid w:val="00235E65"/>
    <w:rsid w:val="002466DD"/>
    <w:rsid w:val="00277462"/>
    <w:rsid w:val="00292E6D"/>
    <w:rsid w:val="00295B20"/>
    <w:rsid w:val="002A34EA"/>
    <w:rsid w:val="002A45E0"/>
    <w:rsid w:val="002A539D"/>
    <w:rsid w:val="002B77D5"/>
    <w:rsid w:val="002C3A1C"/>
    <w:rsid w:val="002C419A"/>
    <w:rsid w:val="002E0369"/>
    <w:rsid w:val="002E4CE3"/>
    <w:rsid w:val="002E5C71"/>
    <w:rsid w:val="00302333"/>
    <w:rsid w:val="00302C3C"/>
    <w:rsid w:val="003047F4"/>
    <w:rsid w:val="00311B18"/>
    <w:rsid w:val="0032289C"/>
    <w:rsid w:val="003262AC"/>
    <w:rsid w:val="00330037"/>
    <w:rsid w:val="003343DD"/>
    <w:rsid w:val="00337501"/>
    <w:rsid w:val="00343FA4"/>
    <w:rsid w:val="003979EA"/>
    <w:rsid w:val="003A66A1"/>
    <w:rsid w:val="003D4F33"/>
    <w:rsid w:val="003F0CFD"/>
    <w:rsid w:val="003F2373"/>
    <w:rsid w:val="003F44B0"/>
    <w:rsid w:val="003F7029"/>
    <w:rsid w:val="00411BDC"/>
    <w:rsid w:val="004248FA"/>
    <w:rsid w:val="00446F45"/>
    <w:rsid w:val="00447BC8"/>
    <w:rsid w:val="00447FE3"/>
    <w:rsid w:val="00450483"/>
    <w:rsid w:val="004506E1"/>
    <w:rsid w:val="00461C9C"/>
    <w:rsid w:val="0046763D"/>
    <w:rsid w:val="00467FD8"/>
    <w:rsid w:val="00476E1C"/>
    <w:rsid w:val="00484BFB"/>
    <w:rsid w:val="004A58F5"/>
    <w:rsid w:val="004A6DF0"/>
    <w:rsid w:val="004B393C"/>
    <w:rsid w:val="004C50E4"/>
    <w:rsid w:val="004C6845"/>
    <w:rsid w:val="004D415E"/>
    <w:rsid w:val="004D7B37"/>
    <w:rsid w:val="004F07CD"/>
    <w:rsid w:val="00503474"/>
    <w:rsid w:val="00517F01"/>
    <w:rsid w:val="00520831"/>
    <w:rsid w:val="00533954"/>
    <w:rsid w:val="0054169D"/>
    <w:rsid w:val="00551CF6"/>
    <w:rsid w:val="00573316"/>
    <w:rsid w:val="00581018"/>
    <w:rsid w:val="00582A1E"/>
    <w:rsid w:val="00592963"/>
    <w:rsid w:val="005934AF"/>
    <w:rsid w:val="00594677"/>
    <w:rsid w:val="005A02C8"/>
    <w:rsid w:val="005A23E7"/>
    <w:rsid w:val="005A7A5E"/>
    <w:rsid w:val="005B2C33"/>
    <w:rsid w:val="005C20B3"/>
    <w:rsid w:val="005C2DFD"/>
    <w:rsid w:val="005D3424"/>
    <w:rsid w:val="005D71AA"/>
    <w:rsid w:val="005E76DC"/>
    <w:rsid w:val="005F098D"/>
    <w:rsid w:val="005F4BCE"/>
    <w:rsid w:val="005F727C"/>
    <w:rsid w:val="00602334"/>
    <w:rsid w:val="00613434"/>
    <w:rsid w:val="0061470B"/>
    <w:rsid w:val="00623E94"/>
    <w:rsid w:val="00630710"/>
    <w:rsid w:val="00641992"/>
    <w:rsid w:val="00641E65"/>
    <w:rsid w:val="00644AA2"/>
    <w:rsid w:val="00645536"/>
    <w:rsid w:val="0066453F"/>
    <w:rsid w:val="006677E6"/>
    <w:rsid w:val="0067148A"/>
    <w:rsid w:val="00674C2B"/>
    <w:rsid w:val="006756E2"/>
    <w:rsid w:val="006810EC"/>
    <w:rsid w:val="00683177"/>
    <w:rsid w:val="006849A9"/>
    <w:rsid w:val="006917A0"/>
    <w:rsid w:val="006938EB"/>
    <w:rsid w:val="006A1660"/>
    <w:rsid w:val="006A651D"/>
    <w:rsid w:val="006A6CF5"/>
    <w:rsid w:val="006B3F28"/>
    <w:rsid w:val="006C0A48"/>
    <w:rsid w:val="006D1A8D"/>
    <w:rsid w:val="00706CC5"/>
    <w:rsid w:val="007172B8"/>
    <w:rsid w:val="00724ACF"/>
    <w:rsid w:val="00734D3E"/>
    <w:rsid w:val="007365A7"/>
    <w:rsid w:val="00741600"/>
    <w:rsid w:val="007529D5"/>
    <w:rsid w:val="0075342B"/>
    <w:rsid w:val="0076157D"/>
    <w:rsid w:val="00766190"/>
    <w:rsid w:val="00775EF0"/>
    <w:rsid w:val="007774D9"/>
    <w:rsid w:val="00781470"/>
    <w:rsid w:val="00782A23"/>
    <w:rsid w:val="00787063"/>
    <w:rsid w:val="007A0A5B"/>
    <w:rsid w:val="007A2F2B"/>
    <w:rsid w:val="007D5924"/>
    <w:rsid w:val="007D77A4"/>
    <w:rsid w:val="007E30AE"/>
    <w:rsid w:val="007E3388"/>
    <w:rsid w:val="007E3FDB"/>
    <w:rsid w:val="007F45A0"/>
    <w:rsid w:val="00804FF1"/>
    <w:rsid w:val="00821F1D"/>
    <w:rsid w:val="00834508"/>
    <w:rsid w:val="008442B4"/>
    <w:rsid w:val="008523EE"/>
    <w:rsid w:val="00852823"/>
    <w:rsid w:val="00854076"/>
    <w:rsid w:val="0086269E"/>
    <w:rsid w:val="00870CB8"/>
    <w:rsid w:val="008731C8"/>
    <w:rsid w:val="00876DF0"/>
    <w:rsid w:val="00882E94"/>
    <w:rsid w:val="008A5C57"/>
    <w:rsid w:val="008D3C31"/>
    <w:rsid w:val="008F63C7"/>
    <w:rsid w:val="00902472"/>
    <w:rsid w:val="00906D70"/>
    <w:rsid w:val="00910BC6"/>
    <w:rsid w:val="00916465"/>
    <w:rsid w:val="00931CBF"/>
    <w:rsid w:val="00932870"/>
    <w:rsid w:val="00944B3C"/>
    <w:rsid w:val="00954F7C"/>
    <w:rsid w:val="009776C6"/>
    <w:rsid w:val="0098539E"/>
    <w:rsid w:val="009973A4"/>
    <w:rsid w:val="009A6CAA"/>
    <w:rsid w:val="009B13FF"/>
    <w:rsid w:val="009C15C3"/>
    <w:rsid w:val="009C7166"/>
    <w:rsid w:val="009D29CE"/>
    <w:rsid w:val="009F37A7"/>
    <w:rsid w:val="009F5CD2"/>
    <w:rsid w:val="00A14C56"/>
    <w:rsid w:val="00A22917"/>
    <w:rsid w:val="00A23730"/>
    <w:rsid w:val="00A23795"/>
    <w:rsid w:val="00A25821"/>
    <w:rsid w:val="00A25D43"/>
    <w:rsid w:val="00A35149"/>
    <w:rsid w:val="00A4549C"/>
    <w:rsid w:val="00A50B1E"/>
    <w:rsid w:val="00A510BD"/>
    <w:rsid w:val="00A57728"/>
    <w:rsid w:val="00A62A4F"/>
    <w:rsid w:val="00A700B7"/>
    <w:rsid w:val="00A775DA"/>
    <w:rsid w:val="00A845DC"/>
    <w:rsid w:val="00A916B4"/>
    <w:rsid w:val="00A92832"/>
    <w:rsid w:val="00A942D0"/>
    <w:rsid w:val="00A97F25"/>
    <w:rsid w:val="00AE3E4C"/>
    <w:rsid w:val="00AE7BBE"/>
    <w:rsid w:val="00B054D1"/>
    <w:rsid w:val="00B0794B"/>
    <w:rsid w:val="00B216C5"/>
    <w:rsid w:val="00B51FB7"/>
    <w:rsid w:val="00B565A1"/>
    <w:rsid w:val="00B638D4"/>
    <w:rsid w:val="00B77224"/>
    <w:rsid w:val="00BA11E7"/>
    <w:rsid w:val="00BA1AA7"/>
    <w:rsid w:val="00BB0108"/>
    <w:rsid w:val="00BB295F"/>
    <w:rsid w:val="00BC070D"/>
    <w:rsid w:val="00BC0CD3"/>
    <w:rsid w:val="00BC6F3D"/>
    <w:rsid w:val="00BC7F22"/>
    <w:rsid w:val="00BD521A"/>
    <w:rsid w:val="00BE1678"/>
    <w:rsid w:val="00BE23E3"/>
    <w:rsid w:val="00BE680D"/>
    <w:rsid w:val="00BE72FF"/>
    <w:rsid w:val="00BE7406"/>
    <w:rsid w:val="00BF5595"/>
    <w:rsid w:val="00C02054"/>
    <w:rsid w:val="00C10603"/>
    <w:rsid w:val="00C13DE5"/>
    <w:rsid w:val="00C2576E"/>
    <w:rsid w:val="00C2601E"/>
    <w:rsid w:val="00C33B71"/>
    <w:rsid w:val="00C42606"/>
    <w:rsid w:val="00C44455"/>
    <w:rsid w:val="00C66E08"/>
    <w:rsid w:val="00C70B76"/>
    <w:rsid w:val="00C80D81"/>
    <w:rsid w:val="00C81CA5"/>
    <w:rsid w:val="00C8227C"/>
    <w:rsid w:val="00C9186A"/>
    <w:rsid w:val="00CA5EC8"/>
    <w:rsid w:val="00CC191C"/>
    <w:rsid w:val="00CD272A"/>
    <w:rsid w:val="00CD4E10"/>
    <w:rsid w:val="00CF22BA"/>
    <w:rsid w:val="00CF3636"/>
    <w:rsid w:val="00D02493"/>
    <w:rsid w:val="00D05F34"/>
    <w:rsid w:val="00D1617C"/>
    <w:rsid w:val="00D30B11"/>
    <w:rsid w:val="00D323B6"/>
    <w:rsid w:val="00D51B88"/>
    <w:rsid w:val="00D5247D"/>
    <w:rsid w:val="00D60711"/>
    <w:rsid w:val="00D722CA"/>
    <w:rsid w:val="00D9516E"/>
    <w:rsid w:val="00DB133B"/>
    <w:rsid w:val="00DC2CC5"/>
    <w:rsid w:val="00DD020E"/>
    <w:rsid w:val="00DE69E9"/>
    <w:rsid w:val="00E030AE"/>
    <w:rsid w:val="00E14717"/>
    <w:rsid w:val="00E273C3"/>
    <w:rsid w:val="00E35024"/>
    <w:rsid w:val="00E35B10"/>
    <w:rsid w:val="00E371A6"/>
    <w:rsid w:val="00E71A96"/>
    <w:rsid w:val="00E71EFA"/>
    <w:rsid w:val="00E804B3"/>
    <w:rsid w:val="00E84125"/>
    <w:rsid w:val="00E859AF"/>
    <w:rsid w:val="00E86C12"/>
    <w:rsid w:val="00E91BD2"/>
    <w:rsid w:val="00EA5473"/>
    <w:rsid w:val="00EB2027"/>
    <w:rsid w:val="00EE5050"/>
    <w:rsid w:val="00EF1FBA"/>
    <w:rsid w:val="00EF6905"/>
    <w:rsid w:val="00EF7753"/>
    <w:rsid w:val="00F02A8B"/>
    <w:rsid w:val="00F04C2B"/>
    <w:rsid w:val="00F06E1E"/>
    <w:rsid w:val="00F11010"/>
    <w:rsid w:val="00F12CCC"/>
    <w:rsid w:val="00F135C4"/>
    <w:rsid w:val="00F136F6"/>
    <w:rsid w:val="00F269A5"/>
    <w:rsid w:val="00F35C25"/>
    <w:rsid w:val="00F56138"/>
    <w:rsid w:val="00F5653F"/>
    <w:rsid w:val="00F568D8"/>
    <w:rsid w:val="00F6595F"/>
    <w:rsid w:val="00F8300F"/>
    <w:rsid w:val="00F839F5"/>
    <w:rsid w:val="00FA0F1A"/>
    <w:rsid w:val="00FB03AB"/>
    <w:rsid w:val="00FB11EF"/>
    <w:rsid w:val="00FB3480"/>
    <w:rsid w:val="00FC6B99"/>
    <w:rsid w:val="00FD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15D5CF-5C87-450A-8D84-B2C61F38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1C9C"/>
    <w:rPr>
      <w:sz w:val="24"/>
      <w:szCs w:val="24"/>
      <w:lang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1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524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247D"/>
    <w:rPr>
      <w:sz w:val="20"/>
      <w:szCs w:val="20"/>
    </w:rPr>
  </w:style>
  <w:style w:type="character" w:customStyle="1" w:styleId="CommentTextChar">
    <w:name w:val="Comment Text Char"/>
    <w:link w:val="CommentText"/>
    <w:rsid w:val="00D5247D"/>
    <w:rPr>
      <w:lang w:eastAsia="sr-Cyrl-CS"/>
    </w:rPr>
  </w:style>
  <w:style w:type="paragraph" w:styleId="CommentSubject">
    <w:name w:val="annotation subject"/>
    <w:basedOn w:val="CommentText"/>
    <w:next w:val="CommentText"/>
    <w:link w:val="CommentSubjectChar"/>
    <w:rsid w:val="00D5247D"/>
    <w:rPr>
      <w:b/>
      <w:bCs/>
    </w:rPr>
  </w:style>
  <w:style w:type="character" w:customStyle="1" w:styleId="CommentSubjectChar">
    <w:name w:val="Comment Subject Char"/>
    <w:link w:val="CommentSubject"/>
    <w:rsid w:val="00D5247D"/>
    <w:rPr>
      <w:b/>
      <w:bCs/>
      <w:lang w:eastAsia="sr-Cyrl-CS"/>
    </w:rPr>
  </w:style>
  <w:style w:type="paragraph" w:styleId="BalloonText">
    <w:name w:val="Balloon Text"/>
    <w:basedOn w:val="Normal"/>
    <w:link w:val="BalloonTextChar"/>
    <w:rsid w:val="00D5247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5247D"/>
    <w:rPr>
      <w:rFonts w:ascii="Tahoma" w:hAnsi="Tahoma" w:cs="Tahoma"/>
      <w:sz w:val="16"/>
      <w:szCs w:val="16"/>
      <w:lang w:eastAsia="sr-Cyrl-CS"/>
    </w:rPr>
  </w:style>
  <w:style w:type="paragraph" w:styleId="ListParagraph">
    <w:name w:val="List Paragraph"/>
    <w:basedOn w:val="Normal"/>
    <w:uiPriority w:val="34"/>
    <w:qFormat/>
    <w:rsid w:val="00B565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link">
    <w:name w:val="Hyperlink"/>
    <w:uiPriority w:val="99"/>
    <w:unhideWhenUsed/>
    <w:rsid w:val="000A72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7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ihologijanis.rs/arhiva-godisnjak/godisnjak-2018/Godisnjak-Vol-15-%282018%29-109-126.pdf" TargetMode="External"/><Relationship Id="rId5" Type="http://schemas.openxmlformats.org/officeDocument/2006/relationships/hyperlink" Target="http://primenjena.psihologija.ff.uns.ac.rs/index.php/pp/article/view/1832/18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2779</Words>
  <Characters>15844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УНИВЕРЗИТЕТ У НИШУ</vt:lpstr>
      <vt:lpstr>УНИВЕРЗИТЕТ У НИШУ</vt:lpstr>
    </vt:vector>
  </TitlesOfParts>
  <Company>Sg</Company>
  <LinksUpToDate>false</LinksUpToDate>
  <CharactersWithSpaces>18586</CharactersWithSpaces>
  <SharedDoc>false</SharedDoc>
  <HLinks>
    <vt:vector size="12" baseType="variant">
      <vt:variant>
        <vt:i4>1376345</vt:i4>
      </vt:variant>
      <vt:variant>
        <vt:i4>3</vt:i4>
      </vt:variant>
      <vt:variant>
        <vt:i4>0</vt:i4>
      </vt:variant>
      <vt:variant>
        <vt:i4>5</vt:i4>
      </vt:variant>
      <vt:variant>
        <vt:lpwstr>http://psihologijanis.rs/arhiva-godisnjak/godisnjak-2018/Godisnjak-Vol-15-%282018%29-109-126.pdf</vt:lpwstr>
      </vt:variant>
      <vt:variant>
        <vt:lpwstr/>
      </vt:variant>
      <vt:variant>
        <vt:i4>3735652</vt:i4>
      </vt:variant>
      <vt:variant>
        <vt:i4>0</vt:i4>
      </vt:variant>
      <vt:variant>
        <vt:i4>0</vt:i4>
      </vt:variant>
      <vt:variant>
        <vt:i4>5</vt:i4>
      </vt:variant>
      <vt:variant>
        <vt:lpwstr>http://primenjena.psihologija.ff.uns.ac.rs/index.php/pp/article/view/1832/1895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subject/>
  <dc:creator>Bissnis</dc:creator>
  <cp:keywords/>
  <cp:lastModifiedBy>Korisnik</cp:lastModifiedBy>
  <cp:revision>2</cp:revision>
  <cp:lastPrinted>2014-06-18T08:15:00Z</cp:lastPrinted>
  <dcterms:created xsi:type="dcterms:W3CDTF">2019-12-09T08:19:00Z</dcterms:created>
  <dcterms:modified xsi:type="dcterms:W3CDTF">2019-12-09T08:19:00Z</dcterms:modified>
</cp:coreProperties>
</file>